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F3774C" w:rsidRDefault="006233FD" w:rsidP="00F3774C">
      <w:pPr>
        <w:jc w:val="center"/>
        <w:rPr>
          <w:b/>
        </w:rPr>
      </w:pPr>
      <w:r w:rsidRPr="00F3774C">
        <w:rPr>
          <w:b/>
        </w:rPr>
        <w:t>MINISTERUL EDUCAŢIEI ȘI CERCETĂRII ŞTIINȚIFICE</w:t>
      </w:r>
    </w:p>
    <w:p w:rsidR="006233FD" w:rsidRPr="00F3774C" w:rsidRDefault="006233FD" w:rsidP="00F3774C">
      <w:pPr>
        <w:pStyle w:val="Heading1"/>
        <w:ind w:left="0"/>
        <w:jc w:val="center"/>
        <w:rPr>
          <w:bCs/>
          <w:sz w:val="20"/>
        </w:rPr>
      </w:pPr>
    </w:p>
    <w:p w:rsidR="006233FD" w:rsidRPr="00F3774C" w:rsidRDefault="006233FD" w:rsidP="00F3774C">
      <w:pPr>
        <w:pStyle w:val="Heading1"/>
        <w:ind w:left="0"/>
        <w:jc w:val="center"/>
        <w:rPr>
          <w:bCs/>
          <w:sz w:val="20"/>
        </w:rPr>
      </w:pPr>
    </w:p>
    <w:p w:rsidR="006233FD" w:rsidRPr="00F3774C" w:rsidRDefault="006233FD" w:rsidP="00F3774C">
      <w:pPr>
        <w:pStyle w:val="Heading1"/>
        <w:ind w:left="0"/>
        <w:jc w:val="center"/>
        <w:rPr>
          <w:bCs/>
          <w:sz w:val="20"/>
        </w:rPr>
      </w:pPr>
    </w:p>
    <w:p w:rsidR="006233FD" w:rsidRPr="00F3774C" w:rsidRDefault="006233FD" w:rsidP="00F3774C">
      <w:pPr>
        <w:pStyle w:val="Heading1"/>
        <w:ind w:left="0"/>
        <w:jc w:val="center"/>
        <w:rPr>
          <w:bCs/>
          <w:sz w:val="20"/>
        </w:rPr>
      </w:pPr>
    </w:p>
    <w:p w:rsidR="006233FD" w:rsidRPr="00F3774C" w:rsidRDefault="006233FD" w:rsidP="00F3774C">
      <w:pPr>
        <w:rPr>
          <w:b/>
        </w:rPr>
      </w:pPr>
    </w:p>
    <w:p w:rsidR="006233FD" w:rsidRPr="00F3774C" w:rsidRDefault="006233FD" w:rsidP="00F3774C">
      <w:pPr>
        <w:rPr>
          <w:b/>
        </w:rPr>
      </w:pPr>
    </w:p>
    <w:p w:rsidR="006233FD" w:rsidRDefault="006233FD" w:rsidP="00F3774C">
      <w:pPr>
        <w:rPr>
          <w:b/>
        </w:rPr>
      </w:pPr>
    </w:p>
    <w:p w:rsidR="00F3774C" w:rsidRDefault="00F3774C" w:rsidP="00F3774C">
      <w:pPr>
        <w:rPr>
          <w:b/>
        </w:rPr>
      </w:pPr>
    </w:p>
    <w:p w:rsidR="00F3774C" w:rsidRDefault="00F3774C" w:rsidP="00F3774C">
      <w:pPr>
        <w:rPr>
          <w:b/>
        </w:rPr>
      </w:pPr>
    </w:p>
    <w:p w:rsidR="00F3774C" w:rsidRDefault="00F3774C" w:rsidP="00F3774C">
      <w:pPr>
        <w:rPr>
          <w:b/>
        </w:rPr>
      </w:pPr>
    </w:p>
    <w:p w:rsidR="00F3774C" w:rsidRDefault="00F3774C" w:rsidP="00F3774C">
      <w:pPr>
        <w:rPr>
          <w:b/>
        </w:rPr>
      </w:pPr>
    </w:p>
    <w:p w:rsidR="00F3774C" w:rsidRDefault="00F3774C" w:rsidP="00F3774C">
      <w:pPr>
        <w:rPr>
          <w:b/>
        </w:rPr>
      </w:pPr>
    </w:p>
    <w:p w:rsidR="00F3774C" w:rsidRDefault="00F3774C" w:rsidP="00F3774C">
      <w:pPr>
        <w:rPr>
          <w:b/>
        </w:rPr>
      </w:pPr>
    </w:p>
    <w:p w:rsidR="00F3774C" w:rsidRDefault="00F3774C" w:rsidP="00F3774C">
      <w:pPr>
        <w:rPr>
          <w:b/>
        </w:rPr>
      </w:pPr>
    </w:p>
    <w:p w:rsidR="00F3774C" w:rsidRDefault="00F3774C" w:rsidP="00F3774C">
      <w:pPr>
        <w:rPr>
          <w:b/>
        </w:rPr>
      </w:pPr>
    </w:p>
    <w:p w:rsidR="00F3774C" w:rsidRDefault="00F3774C" w:rsidP="00F3774C">
      <w:pPr>
        <w:rPr>
          <w:b/>
        </w:rPr>
      </w:pPr>
    </w:p>
    <w:p w:rsidR="00F3774C" w:rsidRDefault="00F3774C" w:rsidP="00F3774C">
      <w:pPr>
        <w:rPr>
          <w:b/>
        </w:rPr>
      </w:pPr>
    </w:p>
    <w:p w:rsidR="00F3774C" w:rsidRPr="00F3774C" w:rsidRDefault="00F3774C" w:rsidP="00F3774C">
      <w:pPr>
        <w:rPr>
          <w:b/>
        </w:rPr>
      </w:pPr>
    </w:p>
    <w:p w:rsidR="006233FD" w:rsidRPr="00F3774C" w:rsidRDefault="006233FD" w:rsidP="00F3774C">
      <w:pPr>
        <w:rPr>
          <w:b/>
        </w:rPr>
      </w:pPr>
    </w:p>
    <w:p w:rsidR="006233FD" w:rsidRPr="00F3774C" w:rsidRDefault="006233FD" w:rsidP="00F3774C">
      <w:pPr>
        <w:rPr>
          <w:b/>
        </w:rPr>
      </w:pPr>
    </w:p>
    <w:p w:rsidR="006233FD" w:rsidRPr="00F3774C" w:rsidRDefault="006233FD" w:rsidP="00F3774C">
      <w:pPr>
        <w:rPr>
          <w:b/>
        </w:rPr>
      </w:pPr>
    </w:p>
    <w:p w:rsidR="006233FD" w:rsidRPr="00F3774C" w:rsidRDefault="006233FD" w:rsidP="00F3774C">
      <w:pPr>
        <w:rPr>
          <w:b/>
        </w:rPr>
      </w:pPr>
    </w:p>
    <w:p w:rsidR="006233FD" w:rsidRPr="00F3774C" w:rsidRDefault="006233FD" w:rsidP="00F3774C">
      <w:pPr>
        <w:pStyle w:val="Heading1"/>
        <w:ind w:left="0"/>
        <w:jc w:val="center"/>
        <w:rPr>
          <w:bCs/>
          <w:sz w:val="20"/>
        </w:rPr>
      </w:pPr>
    </w:p>
    <w:p w:rsidR="006233FD" w:rsidRPr="00F3774C" w:rsidRDefault="006233FD" w:rsidP="00F3774C">
      <w:pPr>
        <w:pStyle w:val="Heading1"/>
        <w:ind w:left="0"/>
        <w:jc w:val="center"/>
        <w:rPr>
          <w:bCs/>
          <w:sz w:val="20"/>
        </w:rPr>
      </w:pPr>
      <w:r w:rsidRPr="00F3774C">
        <w:rPr>
          <w:bCs/>
          <w:sz w:val="20"/>
        </w:rPr>
        <w:t>P R O G R A M A</w:t>
      </w:r>
    </w:p>
    <w:p w:rsidR="006233FD" w:rsidRPr="00F3774C" w:rsidRDefault="006233FD" w:rsidP="00F3774C">
      <w:pPr>
        <w:jc w:val="center"/>
        <w:rPr>
          <w:b/>
        </w:rPr>
      </w:pPr>
    </w:p>
    <w:p w:rsidR="006233FD" w:rsidRPr="00F3774C" w:rsidRDefault="006233FD" w:rsidP="00F3774C">
      <w:pPr>
        <w:jc w:val="center"/>
        <w:rPr>
          <w:b/>
        </w:rPr>
      </w:pPr>
      <w:r w:rsidRPr="00F3774C">
        <w:rPr>
          <w:b/>
        </w:rPr>
        <w:t xml:space="preserve">PENTRU  EXAMENUL </w:t>
      </w:r>
      <w:r w:rsidR="002A70BA" w:rsidRPr="00F3774C">
        <w:rPr>
          <w:b/>
        </w:rPr>
        <w:t xml:space="preserve">NAȚIONAL </w:t>
      </w:r>
      <w:r w:rsidRPr="00F3774C">
        <w:rPr>
          <w:b/>
        </w:rPr>
        <w:t xml:space="preserve">DE </w:t>
      </w:r>
      <w:r w:rsidRPr="00F3774C">
        <w:rPr>
          <w:b/>
          <w:bCs/>
        </w:rPr>
        <w:t>DEFINITIVARE</w:t>
      </w:r>
      <w:r w:rsidRPr="00F3774C">
        <w:rPr>
          <w:b/>
        </w:rPr>
        <w:t xml:space="preserve"> ÎN ÎNVĂŢĂMÂNT</w:t>
      </w:r>
    </w:p>
    <w:p w:rsidR="006233FD" w:rsidRPr="00F3774C" w:rsidRDefault="006233FD" w:rsidP="00F3774C">
      <w:pPr>
        <w:jc w:val="center"/>
        <w:rPr>
          <w:b/>
        </w:rPr>
      </w:pPr>
    </w:p>
    <w:p w:rsidR="006233FD" w:rsidRPr="00F3774C" w:rsidRDefault="006233FD" w:rsidP="00F3774C">
      <w:pPr>
        <w:jc w:val="center"/>
        <w:rPr>
          <w:b/>
        </w:rPr>
      </w:pPr>
      <w:r w:rsidRPr="00F3774C">
        <w:rPr>
          <w:b/>
        </w:rPr>
        <w:t>PROFESORI</w:t>
      </w:r>
    </w:p>
    <w:p w:rsidR="006233FD" w:rsidRPr="00F3774C" w:rsidRDefault="006233FD" w:rsidP="00F3774C">
      <w:pPr>
        <w:jc w:val="center"/>
        <w:rPr>
          <w:b/>
        </w:rPr>
      </w:pPr>
    </w:p>
    <w:p w:rsidR="006233FD" w:rsidRPr="00F3774C" w:rsidRDefault="006233FD" w:rsidP="00F3774C">
      <w:pPr>
        <w:jc w:val="center"/>
        <w:rPr>
          <w:b/>
        </w:rPr>
      </w:pPr>
    </w:p>
    <w:p w:rsidR="002A70BA" w:rsidRPr="00F3774C" w:rsidRDefault="002A70BA" w:rsidP="00F3774C">
      <w:pPr>
        <w:jc w:val="center"/>
        <w:rPr>
          <w:b/>
        </w:rPr>
      </w:pPr>
    </w:p>
    <w:p w:rsidR="002A70BA" w:rsidRPr="00F3774C" w:rsidRDefault="002A70BA" w:rsidP="00F3774C">
      <w:pPr>
        <w:jc w:val="center"/>
        <w:rPr>
          <w:b/>
        </w:rPr>
      </w:pPr>
    </w:p>
    <w:p w:rsidR="002A70BA" w:rsidRPr="00F3774C" w:rsidRDefault="002A70BA" w:rsidP="00F3774C">
      <w:pPr>
        <w:jc w:val="center"/>
        <w:rPr>
          <w:b/>
        </w:rPr>
      </w:pPr>
    </w:p>
    <w:p w:rsidR="002A70BA" w:rsidRPr="00F3774C" w:rsidRDefault="002A70BA" w:rsidP="00F3774C">
      <w:pPr>
        <w:jc w:val="center"/>
        <w:rPr>
          <w:b/>
        </w:rPr>
      </w:pPr>
    </w:p>
    <w:p w:rsidR="006233FD" w:rsidRPr="00F3774C" w:rsidRDefault="002A70BA" w:rsidP="00F3774C">
      <w:pPr>
        <w:jc w:val="center"/>
        <w:rPr>
          <w:b/>
        </w:rPr>
      </w:pPr>
      <w:r w:rsidRPr="00F3774C">
        <w:rPr>
          <w:b/>
        </w:rPr>
        <w:t xml:space="preserve">DISCIPLINA DE EXAMEN: </w:t>
      </w:r>
      <w:r w:rsidR="009D0ECA" w:rsidRPr="00F3774C">
        <w:rPr>
          <w:b/>
        </w:rPr>
        <w:t>TRANSPORTURI RUTIERE</w:t>
      </w:r>
    </w:p>
    <w:p w:rsidR="006233FD" w:rsidRPr="00F3774C" w:rsidRDefault="006233FD" w:rsidP="00F3774C">
      <w:pPr>
        <w:jc w:val="center"/>
        <w:rPr>
          <w:b/>
        </w:rPr>
      </w:pPr>
    </w:p>
    <w:p w:rsidR="006233FD" w:rsidRPr="00F3774C" w:rsidRDefault="006233FD" w:rsidP="00F3774C">
      <w:pPr>
        <w:jc w:val="center"/>
        <w:rPr>
          <w:b/>
        </w:rPr>
      </w:pPr>
    </w:p>
    <w:p w:rsidR="006233FD" w:rsidRPr="00F3774C" w:rsidRDefault="006233FD" w:rsidP="00F3774C">
      <w:pPr>
        <w:jc w:val="center"/>
        <w:rPr>
          <w:b/>
        </w:rPr>
      </w:pPr>
    </w:p>
    <w:p w:rsidR="006233FD" w:rsidRPr="00F3774C" w:rsidRDefault="006233FD" w:rsidP="00F3774C">
      <w:pPr>
        <w:jc w:val="center"/>
        <w:rPr>
          <w:b/>
        </w:rPr>
      </w:pPr>
    </w:p>
    <w:p w:rsidR="006233FD" w:rsidRPr="00F3774C" w:rsidRDefault="006233FD" w:rsidP="00F3774C">
      <w:pPr>
        <w:jc w:val="center"/>
        <w:rPr>
          <w:b/>
        </w:rPr>
      </w:pPr>
    </w:p>
    <w:p w:rsidR="006233FD" w:rsidRPr="00F3774C" w:rsidRDefault="006233FD" w:rsidP="00F3774C">
      <w:pPr>
        <w:jc w:val="center"/>
        <w:rPr>
          <w:b/>
        </w:rPr>
      </w:pPr>
    </w:p>
    <w:p w:rsidR="006233FD" w:rsidRPr="00F3774C" w:rsidRDefault="006233FD" w:rsidP="00F3774C">
      <w:pPr>
        <w:jc w:val="center"/>
        <w:rPr>
          <w:b/>
        </w:rPr>
      </w:pPr>
    </w:p>
    <w:p w:rsidR="006233FD" w:rsidRPr="00F3774C" w:rsidRDefault="006233FD" w:rsidP="00F3774C">
      <w:pPr>
        <w:jc w:val="center"/>
        <w:rPr>
          <w:b/>
        </w:rPr>
      </w:pPr>
    </w:p>
    <w:p w:rsidR="006233FD" w:rsidRPr="00F3774C" w:rsidRDefault="006233FD" w:rsidP="00F3774C">
      <w:pPr>
        <w:rPr>
          <w:b/>
        </w:rPr>
      </w:pPr>
    </w:p>
    <w:p w:rsidR="006233FD" w:rsidRPr="00F3774C" w:rsidRDefault="006233FD" w:rsidP="00F3774C">
      <w:pPr>
        <w:jc w:val="center"/>
        <w:rPr>
          <w:b/>
        </w:rPr>
      </w:pPr>
    </w:p>
    <w:p w:rsidR="002A70BA" w:rsidRPr="00F3774C" w:rsidRDefault="002A70BA" w:rsidP="00F3774C">
      <w:pPr>
        <w:jc w:val="center"/>
        <w:rPr>
          <w:b/>
        </w:rPr>
      </w:pPr>
    </w:p>
    <w:p w:rsidR="002A70BA" w:rsidRPr="00F3774C" w:rsidRDefault="002A70BA" w:rsidP="00F3774C">
      <w:pPr>
        <w:jc w:val="center"/>
        <w:rPr>
          <w:b/>
        </w:rPr>
      </w:pPr>
    </w:p>
    <w:p w:rsidR="00F3774C" w:rsidRDefault="00F3774C" w:rsidP="00F3774C">
      <w:pPr>
        <w:jc w:val="center"/>
        <w:rPr>
          <w:b/>
        </w:rPr>
      </w:pPr>
    </w:p>
    <w:p w:rsidR="00F3774C" w:rsidRDefault="00F3774C" w:rsidP="00F3774C">
      <w:pPr>
        <w:jc w:val="center"/>
        <w:rPr>
          <w:b/>
        </w:rPr>
      </w:pPr>
    </w:p>
    <w:p w:rsidR="00F3774C" w:rsidRDefault="00F3774C" w:rsidP="00F3774C">
      <w:pPr>
        <w:jc w:val="center"/>
        <w:rPr>
          <w:b/>
        </w:rPr>
      </w:pPr>
    </w:p>
    <w:p w:rsidR="00F3774C" w:rsidRDefault="00F3774C" w:rsidP="00F3774C">
      <w:pPr>
        <w:jc w:val="center"/>
        <w:rPr>
          <w:b/>
        </w:rPr>
      </w:pPr>
    </w:p>
    <w:p w:rsidR="00F3774C" w:rsidRDefault="00F3774C" w:rsidP="00F3774C">
      <w:pPr>
        <w:jc w:val="center"/>
        <w:rPr>
          <w:b/>
        </w:rPr>
      </w:pPr>
    </w:p>
    <w:p w:rsidR="00F3774C" w:rsidRDefault="00F3774C" w:rsidP="00F3774C">
      <w:pPr>
        <w:jc w:val="center"/>
        <w:rPr>
          <w:b/>
        </w:rPr>
      </w:pPr>
    </w:p>
    <w:p w:rsidR="00F3774C" w:rsidRDefault="00F3774C" w:rsidP="00F3774C">
      <w:pPr>
        <w:jc w:val="center"/>
        <w:rPr>
          <w:b/>
        </w:rPr>
      </w:pPr>
    </w:p>
    <w:p w:rsidR="006233FD" w:rsidRPr="00F3774C" w:rsidRDefault="006233FD" w:rsidP="00F3774C">
      <w:pPr>
        <w:jc w:val="center"/>
        <w:rPr>
          <w:b/>
        </w:rPr>
      </w:pPr>
      <w:r w:rsidRPr="00F3774C">
        <w:rPr>
          <w:b/>
        </w:rPr>
        <w:t>2015</w:t>
      </w:r>
    </w:p>
    <w:p w:rsidR="00D044E2" w:rsidRPr="00F3774C" w:rsidRDefault="00D044E2" w:rsidP="00F3774C">
      <w:pPr>
        <w:jc w:val="center"/>
        <w:rPr>
          <w:b/>
        </w:rPr>
      </w:pPr>
    </w:p>
    <w:p w:rsidR="000D6E3B" w:rsidRPr="00F3774C" w:rsidRDefault="000D6E3B" w:rsidP="00F3774C">
      <w:pPr>
        <w:jc w:val="center"/>
        <w:rPr>
          <w:b/>
        </w:rPr>
      </w:pPr>
      <w:r w:rsidRPr="00F3774C">
        <w:rPr>
          <w:b/>
        </w:rPr>
        <w:t>1. PREZENTARE. COMPETENȚE GENERALE</w:t>
      </w:r>
    </w:p>
    <w:p w:rsidR="000D6E3B" w:rsidRPr="00F3774C" w:rsidRDefault="000D6E3B" w:rsidP="00F3774C">
      <w:pPr>
        <w:jc w:val="center"/>
        <w:rPr>
          <w:b/>
        </w:rPr>
      </w:pPr>
    </w:p>
    <w:p w:rsidR="000D6E3B" w:rsidRPr="00F3774C" w:rsidRDefault="000D6E3B" w:rsidP="00F3774C">
      <w:pPr>
        <w:jc w:val="center"/>
        <w:rPr>
          <w:b/>
        </w:rPr>
      </w:pPr>
    </w:p>
    <w:p w:rsidR="000D6E3B" w:rsidRPr="00F3774C" w:rsidRDefault="000D6E3B" w:rsidP="00F3774C">
      <w:pPr>
        <w:rPr>
          <w:b/>
        </w:rPr>
      </w:pPr>
      <w:r w:rsidRPr="00F3774C">
        <w:rPr>
          <w:b/>
        </w:rPr>
        <w:t>PREZENTARE</w:t>
      </w:r>
    </w:p>
    <w:p w:rsidR="000D6E3B" w:rsidRPr="00F3774C" w:rsidRDefault="000D6E3B" w:rsidP="00F3774C"/>
    <w:p w:rsidR="000D6E3B" w:rsidRPr="00F3774C" w:rsidRDefault="000D6E3B" w:rsidP="00F3774C">
      <w:pPr>
        <w:widowControl w:val="0"/>
        <w:overflowPunct w:val="0"/>
        <w:autoSpaceDE w:val="0"/>
        <w:autoSpaceDN w:val="0"/>
        <w:adjustRightInd w:val="0"/>
        <w:ind w:firstLine="720"/>
        <w:jc w:val="both"/>
      </w:pPr>
      <w:r w:rsidRPr="00F3774C">
        <w:rPr>
          <w:b/>
          <w:bCs/>
        </w:rPr>
        <w:t xml:space="preserve">Programa pentru examenul de definitivare în învăţământ </w:t>
      </w:r>
      <w:r w:rsidRPr="00F3774C">
        <w:t>reprezintă documentul</w:t>
      </w:r>
      <w:r w:rsidRPr="00F3774C">
        <w:rPr>
          <w:b/>
          <w:bCs/>
        </w:rPr>
        <w:t xml:space="preserve"> </w:t>
      </w:r>
      <w:r w:rsidRPr="00F3774C">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0D6E3B" w:rsidRPr="00F3774C" w:rsidRDefault="000D6E3B" w:rsidP="00F3774C">
      <w:pPr>
        <w:widowControl w:val="0"/>
        <w:overflowPunct w:val="0"/>
        <w:autoSpaceDE w:val="0"/>
        <w:autoSpaceDN w:val="0"/>
        <w:adjustRightInd w:val="0"/>
        <w:ind w:firstLine="720"/>
        <w:jc w:val="both"/>
      </w:pPr>
      <w:r w:rsidRPr="00F3774C">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0D6E3B" w:rsidRPr="00F3774C" w:rsidRDefault="000D6E3B" w:rsidP="00F3774C">
      <w:pPr>
        <w:widowControl w:val="0"/>
        <w:overflowPunct w:val="0"/>
        <w:autoSpaceDE w:val="0"/>
        <w:autoSpaceDN w:val="0"/>
        <w:adjustRightInd w:val="0"/>
        <w:jc w:val="both"/>
      </w:pPr>
      <w:r w:rsidRPr="00F3774C">
        <w:t>unitățile de competențe - cunoştinţele,  abilităţile,  valorile  şi atitudinile corespunzătoare standardelor  şi  statutului  asumat/jucat  de  cadrul  didactic în unitățile de învățământ preuniversitar din România.</w:t>
      </w:r>
    </w:p>
    <w:p w:rsidR="000D6E3B" w:rsidRPr="00F3774C" w:rsidRDefault="000D6E3B" w:rsidP="00F3774C">
      <w:pPr>
        <w:widowControl w:val="0"/>
        <w:overflowPunct w:val="0"/>
        <w:autoSpaceDE w:val="0"/>
        <w:autoSpaceDN w:val="0"/>
        <w:adjustRightInd w:val="0"/>
        <w:ind w:firstLine="720"/>
        <w:jc w:val="both"/>
      </w:pPr>
      <w:r w:rsidRPr="00F3774C">
        <w:t xml:space="preserve">În cadrul acestei programe, de importanţă majoră sunt acele componente care vor valoriza </w:t>
      </w:r>
      <w:r w:rsidRPr="00F3774C">
        <w:rPr>
          <w:b/>
          <w:bCs/>
        </w:rPr>
        <w:t>rolul constructiv, coparticipativ al</w:t>
      </w:r>
      <w:r w:rsidRPr="00F3774C">
        <w:t xml:space="preserve"> cadrului didactic în calitatea sa de actor cu statut de educator,</w:t>
      </w:r>
    </w:p>
    <w:p w:rsidR="000D6E3B" w:rsidRPr="00F3774C" w:rsidRDefault="000D6E3B" w:rsidP="00F3774C">
      <w:pPr>
        <w:widowControl w:val="0"/>
        <w:autoSpaceDE w:val="0"/>
        <w:autoSpaceDN w:val="0"/>
        <w:adjustRightInd w:val="0"/>
        <w:jc w:val="both"/>
      </w:pPr>
      <w:r w:rsidRPr="00F3774C">
        <w:rPr>
          <w:bCs/>
        </w:rPr>
        <w:t xml:space="preserve">de purtător al mesajelor ştiinţei devenite disciplină de învăţământ, de reprezentant al comunităţii profesorilor de specialitate instituţia şcolară şi substanţa  </w:t>
      </w:r>
      <w:r w:rsidRPr="00F3774C">
        <w:rPr>
          <w:b/>
        </w:rPr>
        <w:t xml:space="preserve">competenţelor </w:t>
      </w:r>
      <w:r w:rsidRPr="00F3774C">
        <w:rPr>
          <w:b/>
          <w:bCs/>
        </w:rPr>
        <w:t xml:space="preserve">dobândite </w:t>
      </w:r>
      <w:r w:rsidRPr="00F3774C">
        <w:t>de acesta, în concordanţă cu motivaţia profesională, cu o serie de</w:t>
      </w:r>
      <w:r w:rsidRPr="00F3774C">
        <w:rPr>
          <w:b/>
          <w:bCs/>
        </w:rPr>
        <w:t xml:space="preserve"> roluri specifice. </w:t>
      </w:r>
      <w:r w:rsidRPr="00F3774C">
        <w:t>De</w:t>
      </w:r>
      <w:r w:rsidRPr="00F3774C">
        <w:rPr>
          <w:b/>
          <w:bCs/>
        </w:rPr>
        <w:t xml:space="preserve"> </w:t>
      </w:r>
      <w:r w:rsidRPr="00F3774C">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0D6E3B" w:rsidRPr="00F3774C" w:rsidRDefault="000D6E3B" w:rsidP="00F3774C">
      <w:pPr>
        <w:widowControl w:val="0"/>
        <w:overflowPunct w:val="0"/>
        <w:autoSpaceDE w:val="0"/>
        <w:autoSpaceDN w:val="0"/>
        <w:adjustRightInd w:val="0"/>
        <w:ind w:firstLine="720"/>
        <w:jc w:val="both"/>
      </w:pPr>
      <w:r w:rsidRPr="00F3774C">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0D6E3B" w:rsidRPr="00F3774C" w:rsidRDefault="000D6E3B" w:rsidP="00F3774C">
      <w:pPr>
        <w:widowControl w:val="0"/>
        <w:autoSpaceDE w:val="0"/>
        <w:autoSpaceDN w:val="0"/>
        <w:adjustRightInd w:val="0"/>
        <w:ind w:firstLine="65"/>
        <w:jc w:val="both"/>
      </w:pPr>
      <w:r w:rsidRPr="00F3774C">
        <w:t xml:space="preserve">          Tematica programei reflecta </w:t>
      </w:r>
      <w:r w:rsidRPr="00F3774C">
        <w:rPr>
          <w:b/>
          <w:bCs/>
        </w:rPr>
        <w:t>ponderile</w:t>
      </w:r>
      <w:r w:rsidRPr="00F3774C">
        <w:t>:</w:t>
      </w:r>
    </w:p>
    <w:p w:rsidR="000D6E3B" w:rsidRPr="00F3774C" w:rsidRDefault="000D6E3B" w:rsidP="00F3774C">
      <w:pPr>
        <w:widowControl w:val="0"/>
        <w:numPr>
          <w:ilvl w:val="0"/>
          <w:numId w:val="1"/>
        </w:numPr>
        <w:tabs>
          <w:tab w:val="left" w:pos="720"/>
          <w:tab w:val="num" w:pos="1080"/>
        </w:tabs>
        <w:overflowPunct w:val="0"/>
        <w:autoSpaceDE w:val="0"/>
        <w:autoSpaceDN w:val="0"/>
        <w:adjustRightInd w:val="0"/>
        <w:ind w:left="426" w:hanging="66"/>
        <w:jc w:val="both"/>
        <w:rPr>
          <w:b/>
          <w:bCs/>
        </w:rPr>
      </w:pPr>
      <w:r w:rsidRPr="00F3774C">
        <w:t xml:space="preserve">conţinuturilor destinate pentru formarea competenţelor ştiinţifice (aprox.. 60%); </w:t>
      </w:r>
    </w:p>
    <w:p w:rsidR="000D6E3B" w:rsidRPr="00F3774C" w:rsidRDefault="000D6E3B" w:rsidP="00F3774C">
      <w:pPr>
        <w:widowControl w:val="0"/>
        <w:numPr>
          <w:ilvl w:val="0"/>
          <w:numId w:val="1"/>
        </w:numPr>
        <w:tabs>
          <w:tab w:val="left" w:pos="720"/>
          <w:tab w:val="num" w:pos="1080"/>
        </w:tabs>
        <w:overflowPunct w:val="0"/>
        <w:autoSpaceDE w:val="0"/>
        <w:autoSpaceDN w:val="0"/>
        <w:adjustRightInd w:val="0"/>
        <w:ind w:left="0" w:firstLine="360"/>
        <w:jc w:val="both"/>
        <w:rPr>
          <w:b/>
          <w:bCs/>
        </w:rPr>
      </w:pPr>
      <w:r w:rsidRPr="00F3774C">
        <w:t xml:space="preserve">conţinuturilor destinate formării competenţelor didactice, încorporând metodica şi  aplicaţiile şcolare ale domeniului (aprox. 30%); </w:t>
      </w:r>
    </w:p>
    <w:p w:rsidR="000D6E3B" w:rsidRPr="00F3774C" w:rsidRDefault="000D6E3B" w:rsidP="00F3774C">
      <w:pPr>
        <w:widowControl w:val="0"/>
        <w:numPr>
          <w:ilvl w:val="0"/>
          <w:numId w:val="1"/>
        </w:numPr>
        <w:tabs>
          <w:tab w:val="left" w:pos="720"/>
          <w:tab w:val="num" w:pos="1080"/>
        </w:tabs>
        <w:overflowPunct w:val="0"/>
        <w:autoSpaceDE w:val="0"/>
        <w:autoSpaceDN w:val="0"/>
        <w:adjustRightInd w:val="0"/>
        <w:ind w:left="0" w:firstLine="360"/>
        <w:jc w:val="both"/>
        <w:rPr>
          <w:b/>
          <w:bCs/>
        </w:rPr>
      </w:pPr>
      <w:r w:rsidRPr="00F3774C">
        <w:t xml:space="preserve">conţinuturilor altor tipuri de competenţe necesare cadrelor didactice - competenţe cheie (aprox. 10%). </w:t>
      </w:r>
    </w:p>
    <w:p w:rsidR="000D6E3B" w:rsidRPr="00F3774C" w:rsidRDefault="000D6E3B" w:rsidP="00F3774C">
      <w:pPr>
        <w:widowControl w:val="0"/>
        <w:overflowPunct w:val="0"/>
        <w:autoSpaceDE w:val="0"/>
        <w:autoSpaceDN w:val="0"/>
        <w:adjustRightInd w:val="0"/>
        <w:ind w:firstLine="720"/>
        <w:jc w:val="both"/>
      </w:pPr>
      <w:r w:rsidRPr="00F3774C">
        <w:t xml:space="preserve">În elaborarea programelor au fost aplicate </w:t>
      </w:r>
      <w:r w:rsidRPr="00F3774C">
        <w:rPr>
          <w:b/>
          <w:bCs/>
        </w:rPr>
        <w:t>criterii de selectare a conţinuturilor</w:t>
      </w:r>
      <w:r w:rsidRPr="00F3774C">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0D6E3B" w:rsidRPr="00F3774C" w:rsidRDefault="000D6E3B" w:rsidP="00F3774C">
      <w:pPr>
        <w:widowControl w:val="0"/>
        <w:autoSpaceDE w:val="0"/>
        <w:autoSpaceDN w:val="0"/>
        <w:adjustRightInd w:val="0"/>
      </w:pPr>
    </w:p>
    <w:p w:rsidR="000D6E3B" w:rsidRPr="00F3774C" w:rsidRDefault="000D6E3B" w:rsidP="00F3774C">
      <w:pPr>
        <w:jc w:val="both"/>
        <w:rPr>
          <w:b/>
        </w:rPr>
      </w:pPr>
      <w:r w:rsidRPr="00F3774C">
        <w:rPr>
          <w:b/>
        </w:rPr>
        <w:t>COMPETENȚE GENERALE</w:t>
      </w:r>
    </w:p>
    <w:p w:rsidR="000D6E3B" w:rsidRPr="00F3774C" w:rsidRDefault="000D6E3B" w:rsidP="00F3774C">
      <w:pPr>
        <w:ind w:firstLine="720"/>
        <w:jc w:val="both"/>
        <w:rPr>
          <w:b/>
        </w:rPr>
      </w:pPr>
    </w:p>
    <w:p w:rsidR="000D6E3B" w:rsidRPr="00F3774C" w:rsidRDefault="000D6E3B" w:rsidP="00F3774C">
      <w:pPr>
        <w:pStyle w:val="Heading22"/>
        <w:numPr>
          <w:ilvl w:val="0"/>
          <w:numId w:val="5"/>
        </w:numPr>
        <w:jc w:val="both"/>
        <w:rPr>
          <w:sz w:val="20"/>
          <w:szCs w:val="20"/>
          <w:lang w:val="ro-RO"/>
        </w:rPr>
      </w:pPr>
      <w:r w:rsidRPr="00F3774C">
        <w:rPr>
          <w:sz w:val="20"/>
          <w:szCs w:val="20"/>
          <w:lang w:val="ro-RO"/>
        </w:rPr>
        <w:t xml:space="preserve">Proiectarea activităţii didactice </w:t>
      </w:r>
    </w:p>
    <w:p w:rsidR="000D6E3B" w:rsidRPr="00F3774C" w:rsidRDefault="000D6E3B" w:rsidP="00F3774C">
      <w:pPr>
        <w:pStyle w:val="Heading22"/>
        <w:numPr>
          <w:ilvl w:val="0"/>
          <w:numId w:val="5"/>
        </w:numPr>
        <w:jc w:val="both"/>
        <w:rPr>
          <w:sz w:val="20"/>
          <w:szCs w:val="20"/>
          <w:lang w:val="ro-RO"/>
        </w:rPr>
      </w:pPr>
      <w:r w:rsidRPr="00F3774C">
        <w:rPr>
          <w:sz w:val="20"/>
          <w:szCs w:val="20"/>
          <w:lang w:val="ro-RO"/>
        </w:rPr>
        <w:t xml:space="preserve">Conducerea şi monitorizarea procesului de învăţare </w:t>
      </w:r>
    </w:p>
    <w:p w:rsidR="000D6E3B" w:rsidRPr="00F3774C" w:rsidRDefault="000D6E3B" w:rsidP="00F3774C">
      <w:pPr>
        <w:pStyle w:val="Heading22"/>
        <w:numPr>
          <w:ilvl w:val="0"/>
          <w:numId w:val="5"/>
        </w:numPr>
        <w:jc w:val="both"/>
        <w:rPr>
          <w:sz w:val="20"/>
          <w:szCs w:val="20"/>
          <w:lang w:val="ro-RO"/>
        </w:rPr>
      </w:pPr>
      <w:r w:rsidRPr="00F3774C">
        <w:rPr>
          <w:sz w:val="20"/>
          <w:szCs w:val="20"/>
          <w:lang w:val="ro-RO"/>
        </w:rPr>
        <w:t xml:space="preserve">Evaluarea activităţilor educaţionale </w:t>
      </w:r>
    </w:p>
    <w:p w:rsidR="000D6E3B" w:rsidRPr="00F3774C" w:rsidRDefault="000D6E3B" w:rsidP="00F3774C">
      <w:pPr>
        <w:pStyle w:val="Heading22"/>
        <w:numPr>
          <w:ilvl w:val="0"/>
          <w:numId w:val="5"/>
        </w:numPr>
        <w:jc w:val="both"/>
        <w:rPr>
          <w:sz w:val="20"/>
          <w:szCs w:val="20"/>
          <w:lang w:val="ro-RO"/>
        </w:rPr>
      </w:pPr>
      <w:r w:rsidRPr="00F3774C">
        <w:rPr>
          <w:sz w:val="20"/>
          <w:szCs w:val="20"/>
          <w:lang w:val="ro-RO"/>
        </w:rPr>
        <w:t xml:space="preserve">Utilizarea tehnologiilor digitale </w:t>
      </w:r>
    </w:p>
    <w:p w:rsidR="000D6E3B" w:rsidRPr="00F3774C" w:rsidRDefault="000D6E3B" w:rsidP="00F3774C">
      <w:pPr>
        <w:pStyle w:val="Heading22"/>
        <w:numPr>
          <w:ilvl w:val="0"/>
          <w:numId w:val="5"/>
        </w:numPr>
        <w:jc w:val="both"/>
        <w:rPr>
          <w:sz w:val="20"/>
          <w:szCs w:val="20"/>
          <w:lang w:val="ro-RO"/>
        </w:rPr>
      </w:pPr>
      <w:r w:rsidRPr="00F3774C">
        <w:rPr>
          <w:sz w:val="20"/>
          <w:szCs w:val="20"/>
          <w:lang w:val="ro-RO"/>
        </w:rPr>
        <w:t xml:space="preserve">Cunoaşterea, consilierea şi tratarea diferenţiată a elevilor </w:t>
      </w:r>
    </w:p>
    <w:p w:rsidR="000D6E3B" w:rsidRPr="00F3774C" w:rsidRDefault="000D6E3B" w:rsidP="00F3774C">
      <w:pPr>
        <w:pStyle w:val="Heading22"/>
        <w:numPr>
          <w:ilvl w:val="0"/>
          <w:numId w:val="5"/>
        </w:numPr>
        <w:jc w:val="both"/>
        <w:rPr>
          <w:sz w:val="20"/>
          <w:szCs w:val="20"/>
          <w:lang w:val="ro-RO"/>
        </w:rPr>
      </w:pPr>
      <w:r w:rsidRPr="00F3774C">
        <w:rPr>
          <w:sz w:val="20"/>
          <w:szCs w:val="20"/>
          <w:lang w:val="ro-RO"/>
        </w:rPr>
        <w:t>Managementul clasei de elevi.</w:t>
      </w:r>
    </w:p>
    <w:p w:rsidR="00D044E2" w:rsidRPr="00F3774C" w:rsidRDefault="00D044E2" w:rsidP="00F3774C"/>
    <w:p w:rsidR="006233FD" w:rsidRPr="00F3774C" w:rsidRDefault="006233FD" w:rsidP="00F3774C">
      <w:pPr>
        <w:widowControl w:val="0"/>
        <w:autoSpaceDE w:val="0"/>
        <w:autoSpaceDN w:val="0"/>
        <w:adjustRightInd w:val="0"/>
        <w:jc w:val="center"/>
      </w:pPr>
      <w:r w:rsidRPr="00F3774C">
        <w:rPr>
          <w:b/>
        </w:rPr>
        <w:t>2. TEMATICA DE SPECIALITATE.</w:t>
      </w:r>
      <w:r w:rsidRPr="00F3774C">
        <w:rPr>
          <w:b/>
          <w:bCs/>
        </w:rPr>
        <w:t xml:space="preserve"> COMPETENŢE SPECIFICE</w:t>
      </w:r>
    </w:p>
    <w:p w:rsidR="006233FD" w:rsidRPr="00F3774C" w:rsidRDefault="006233FD" w:rsidP="00F3774C">
      <w:pPr>
        <w:jc w:val="both"/>
        <w:rPr>
          <w:b/>
        </w:rPr>
      </w:pPr>
    </w:p>
    <w:p w:rsidR="006233FD" w:rsidRPr="00F3774C" w:rsidRDefault="006233FD" w:rsidP="00F3774C">
      <w:pPr>
        <w:widowControl w:val="0"/>
        <w:autoSpaceDE w:val="0"/>
        <w:autoSpaceDN w:val="0"/>
        <w:adjustRightInd w:val="0"/>
        <w:rPr>
          <w:b/>
        </w:rPr>
      </w:pPr>
      <w:r w:rsidRPr="00F3774C">
        <w:rPr>
          <w:b/>
        </w:rPr>
        <w:t>TEMATICA DE SPECIALITATE</w:t>
      </w:r>
    </w:p>
    <w:p w:rsidR="006233FD" w:rsidRPr="00F3774C" w:rsidRDefault="006233FD" w:rsidP="00F3774C">
      <w:pPr>
        <w:widowControl w:val="0"/>
        <w:autoSpaceDE w:val="0"/>
        <w:autoSpaceDN w:val="0"/>
        <w:adjustRightInd w:val="0"/>
        <w:rPr>
          <w:b/>
          <w:bCs/>
        </w:rPr>
      </w:pPr>
    </w:p>
    <w:p w:rsidR="009D0ECA" w:rsidRPr="00F3774C" w:rsidRDefault="009D0ECA" w:rsidP="00F3774C">
      <w:pPr>
        <w:jc w:val="both"/>
        <w:rPr>
          <w:color w:val="000000" w:themeColor="text1"/>
          <w:lang w:val="es-ES"/>
        </w:rPr>
      </w:pPr>
      <w:r w:rsidRPr="00F3774C">
        <w:rPr>
          <w:color w:val="000000" w:themeColor="text1"/>
          <w:lang w:val="es-ES"/>
        </w:rPr>
        <w:t xml:space="preserve">1. </w:t>
      </w:r>
      <w:r w:rsidR="000D6E3B" w:rsidRPr="00F3774C">
        <w:rPr>
          <w:b/>
          <w:color w:val="000000" w:themeColor="text1"/>
          <w:lang w:val="es-ES"/>
        </w:rPr>
        <w:t xml:space="preserve">Caracteristicile </w:t>
      </w:r>
      <w:r w:rsidRPr="00F3774C">
        <w:rPr>
          <w:b/>
          <w:color w:val="000000" w:themeColor="text1"/>
          <w:lang w:val="es-ES"/>
        </w:rPr>
        <w:t>motoarelor cu ardere internă</w:t>
      </w:r>
      <w:r w:rsidRPr="00F3774C">
        <w:rPr>
          <w:color w:val="000000" w:themeColor="text1"/>
          <w:lang w:val="es-ES"/>
        </w:rPr>
        <w:t xml:space="preserve"> (caracteristicile de reglaj, caracteristicile de turaţie, caracteristicile de sarcină, caracteristicile de regulator, bilanţul termic al motorului);</w:t>
      </w:r>
    </w:p>
    <w:p w:rsidR="009D0ECA" w:rsidRPr="00F3774C" w:rsidRDefault="009D0ECA" w:rsidP="00F3774C">
      <w:pPr>
        <w:jc w:val="both"/>
        <w:rPr>
          <w:color w:val="000000" w:themeColor="text1"/>
        </w:rPr>
      </w:pPr>
      <w:r w:rsidRPr="00F3774C">
        <w:rPr>
          <w:color w:val="000000" w:themeColor="text1"/>
        </w:rPr>
        <w:lastRenderedPageBreak/>
        <w:t xml:space="preserve">2. </w:t>
      </w:r>
      <w:r w:rsidRPr="00F3774C">
        <w:rPr>
          <w:b/>
          <w:color w:val="000000" w:themeColor="text1"/>
        </w:rPr>
        <w:t>Mecanismul motor</w:t>
      </w:r>
      <w:r w:rsidRPr="00F3774C">
        <w:rPr>
          <w:color w:val="000000" w:themeColor="text1"/>
        </w:rPr>
        <w:t xml:space="preserve"> (cinematica şi dinamica mecanismului motor, soluţii moderne, construcţia parţilor componente, diagnosticarea, întreţinerea şi repararea mecanismului motor);</w:t>
      </w:r>
    </w:p>
    <w:p w:rsidR="009D0ECA" w:rsidRPr="00F3774C" w:rsidRDefault="009D0ECA" w:rsidP="00F3774C">
      <w:pPr>
        <w:jc w:val="both"/>
        <w:rPr>
          <w:color w:val="000000" w:themeColor="text1"/>
          <w:lang w:val="pt-PT"/>
        </w:rPr>
      </w:pPr>
      <w:r w:rsidRPr="00F3774C">
        <w:rPr>
          <w:color w:val="000000" w:themeColor="text1"/>
          <w:lang w:val="pt-PT"/>
        </w:rPr>
        <w:t>3.</w:t>
      </w:r>
      <w:r w:rsidRPr="00F3774C">
        <w:rPr>
          <w:b/>
          <w:color w:val="000000" w:themeColor="text1"/>
          <w:lang w:val="pt-PT"/>
        </w:rPr>
        <w:t>Mecanismul de distributie</w:t>
      </w:r>
      <w:r w:rsidRPr="00F3774C">
        <w:rPr>
          <w:color w:val="000000" w:themeColor="text1"/>
          <w:lang w:val="pt-PT"/>
        </w:rPr>
        <w:t xml:space="preserve"> (soluţii constructive de sisteme de distribuţie, construcţia organelor componente ale sistemului de distribuţie; diagnosticarea, reglarea, întreţinerea şi repararea sistemului de distribuţie);</w:t>
      </w:r>
    </w:p>
    <w:p w:rsidR="009D0ECA" w:rsidRPr="00F3774C" w:rsidRDefault="009D0ECA" w:rsidP="00F3774C">
      <w:pPr>
        <w:jc w:val="both"/>
        <w:rPr>
          <w:color w:val="000000" w:themeColor="text1"/>
          <w:lang w:val="pt-PT"/>
        </w:rPr>
      </w:pPr>
      <w:r w:rsidRPr="00F3774C">
        <w:rPr>
          <w:color w:val="000000" w:themeColor="text1"/>
          <w:lang w:val="pt-PT"/>
        </w:rPr>
        <w:t xml:space="preserve">4. </w:t>
      </w:r>
      <w:r w:rsidRPr="00F3774C">
        <w:rPr>
          <w:b/>
          <w:color w:val="000000" w:themeColor="text1"/>
          <w:lang w:val="pt-PT"/>
        </w:rPr>
        <w:t>Instalaţia de alimentare prin injecţie</w:t>
      </w:r>
      <w:r w:rsidRPr="00F3774C">
        <w:rPr>
          <w:color w:val="000000" w:themeColor="text1"/>
          <w:u w:val="single"/>
          <w:lang w:val="pt-PT"/>
        </w:rPr>
        <w:t xml:space="preserve"> </w:t>
      </w:r>
      <w:r w:rsidRPr="00F3774C">
        <w:rPr>
          <w:color w:val="000000" w:themeColor="text1"/>
          <w:lang w:val="pt-PT"/>
        </w:rPr>
        <w:t>(principiile de funcţionare ale sistemelor de injecţie de benzină şi diesel, diagnosticarea instalaţiei cu injecţie de benzină, pompe de injecţie, pompe de alimentare, construcţia injectoarelor, filtre de combustibil; diagnosticarea, reglarea, întreţinerea şi repararea instalaţiei de alimentare a motorului diesel);</w:t>
      </w:r>
    </w:p>
    <w:p w:rsidR="009D0ECA" w:rsidRPr="00F3774C" w:rsidRDefault="009D0ECA" w:rsidP="00F3774C">
      <w:pPr>
        <w:jc w:val="both"/>
        <w:rPr>
          <w:color w:val="000000" w:themeColor="text1"/>
          <w:lang w:val="pt-PT"/>
        </w:rPr>
      </w:pPr>
      <w:r w:rsidRPr="00F3774C">
        <w:rPr>
          <w:color w:val="000000" w:themeColor="text1"/>
          <w:lang w:val="pt-PT"/>
        </w:rPr>
        <w:t xml:space="preserve">5. </w:t>
      </w:r>
      <w:r w:rsidRPr="00F3774C">
        <w:rPr>
          <w:b/>
          <w:color w:val="000000" w:themeColor="text1"/>
        </w:rPr>
        <w:t>Instalaţia</w:t>
      </w:r>
      <w:r w:rsidRPr="00F3774C">
        <w:rPr>
          <w:b/>
          <w:color w:val="000000" w:themeColor="text1"/>
          <w:lang w:val="pt-PT"/>
        </w:rPr>
        <w:t xml:space="preserve"> de ungere al motoarelor cu ardere internă</w:t>
      </w:r>
      <w:r w:rsidRPr="00F3774C">
        <w:rPr>
          <w:color w:val="000000" w:themeColor="text1"/>
          <w:lang w:val="pt-PT"/>
        </w:rPr>
        <w:t xml:space="preserve"> (procedee de ungere, proprietăţi ale uleiurilor de ungere, circuitul uleiului de ungere,</w:t>
      </w:r>
      <w:r w:rsidRPr="00F3774C">
        <w:rPr>
          <w:color w:val="000000" w:themeColor="text1"/>
        </w:rPr>
        <w:t xml:space="preserve"> construcţia parţilor componente,</w:t>
      </w:r>
      <w:r w:rsidRPr="00F3774C">
        <w:rPr>
          <w:color w:val="000000" w:themeColor="text1"/>
          <w:lang w:val="pt-PT"/>
        </w:rPr>
        <w:t xml:space="preserve"> diagnosticarea, întreţinerea şi repararea sistemului de ungere);</w:t>
      </w:r>
    </w:p>
    <w:p w:rsidR="009D0ECA" w:rsidRPr="00F3774C" w:rsidRDefault="009D0ECA" w:rsidP="00F3774C">
      <w:pPr>
        <w:jc w:val="both"/>
        <w:rPr>
          <w:color w:val="000000" w:themeColor="text1"/>
        </w:rPr>
      </w:pPr>
      <w:r w:rsidRPr="00F3774C">
        <w:rPr>
          <w:color w:val="000000" w:themeColor="text1"/>
        </w:rPr>
        <w:t xml:space="preserve">6. </w:t>
      </w:r>
      <w:r w:rsidRPr="00F3774C">
        <w:rPr>
          <w:b/>
          <w:color w:val="000000" w:themeColor="text1"/>
        </w:rPr>
        <w:t>Instalaţia de răcire al motoarelor cu ardere internă</w:t>
      </w:r>
      <w:r w:rsidRPr="00F3774C">
        <w:rPr>
          <w:color w:val="000000" w:themeColor="text1"/>
        </w:rPr>
        <w:t xml:space="preserve"> (procedee de răcire, lichide de răcire, construcţia sistemului de răcire cu aer, construcţia şi funcţionarea sistemului de răcire cu lichid; diagnosticarea, întreţinerea şi repararea sistemului de răcire);</w:t>
      </w:r>
    </w:p>
    <w:p w:rsidR="009D0ECA" w:rsidRPr="00F3774C" w:rsidRDefault="009D0ECA" w:rsidP="00F3774C">
      <w:pPr>
        <w:jc w:val="both"/>
        <w:rPr>
          <w:color w:val="000000" w:themeColor="text1"/>
        </w:rPr>
      </w:pPr>
      <w:r w:rsidRPr="00F3774C">
        <w:rPr>
          <w:color w:val="000000" w:themeColor="text1"/>
        </w:rPr>
        <w:t>7</w:t>
      </w:r>
      <w:r w:rsidRPr="00F3774C">
        <w:rPr>
          <w:b/>
          <w:color w:val="000000" w:themeColor="text1"/>
        </w:rPr>
        <w:t>.</w:t>
      </w:r>
      <w:r w:rsidR="000D6E3B" w:rsidRPr="00F3774C">
        <w:rPr>
          <w:b/>
          <w:color w:val="000000" w:themeColor="text1"/>
        </w:rPr>
        <w:t xml:space="preserve"> </w:t>
      </w:r>
      <w:r w:rsidRPr="00F3774C">
        <w:rPr>
          <w:b/>
          <w:color w:val="000000" w:themeColor="text1"/>
        </w:rPr>
        <w:t>Instalaţia de aprindere a motoarelor cu ardere internă</w:t>
      </w:r>
      <w:r w:rsidRPr="00F3774C">
        <w:rPr>
          <w:color w:val="000000" w:themeColor="text1"/>
        </w:rPr>
        <w:t xml:space="preserve"> (scânteia electrică, tipuri de instalaţii de aprindere, construcţia instalaţiei clasice de aprindere; diagnosticarea, întreţinerea şi repararea instalaţiei clasice de aprindere);</w:t>
      </w:r>
    </w:p>
    <w:p w:rsidR="009D0ECA" w:rsidRPr="00F3774C" w:rsidRDefault="009D0ECA" w:rsidP="00F3774C">
      <w:pPr>
        <w:jc w:val="both"/>
        <w:rPr>
          <w:color w:val="000000" w:themeColor="text1"/>
        </w:rPr>
      </w:pPr>
      <w:r w:rsidRPr="00F3774C">
        <w:rPr>
          <w:color w:val="000000" w:themeColor="text1"/>
        </w:rPr>
        <w:t xml:space="preserve">8. </w:t>
      </w:r>
      <w:r w:rsidRPr="00F3774C">
        <w:rPr>
          <w:b/>
          <w:color w:val="000000" w:themeColor="text1"/>
        </w:rPr>
        <w:t>Instalaţia de pornire a motoarelor cu ardere internă</w:t>
      </w:r>
      <w:r w:rsidRPr="00F3774C">
        <w:rPr>
          <w:color w:val="000000" w:themeColor="text1"/>
        </w:rPr>
        <w:t xml:space="preserve"> (influenţa diverşilor factori asupra pornirii motoarelor, construcţia şi funcţionarea instalaţiei de pornire cu cuplaj electromagnetic, metode și dispozitive pentru uşurarea pornirii motoarelor; diagnosticarea, întretinerea şi repararea instalaţiei de pornire);</w:t>
      </w:r>
    </w:p>
    <w:p w:rsidR="00893895" w:rsidRPr="00F3774C" w:rsidRDefault="00893895" w:rsidP="00F3774C">
      <w:pPr>
        <w:ind w:left="72"/>
        <w:jc w:val="both"/>
        <w:rPr>
          <w:color w:val="000000" w:themeColor="text1"/>
        </w:rPr>
      </w:pPr>
      <w:r w:rsidRPr="00F3774C">
        <w:rPr>
          <w:color w:val="000000" w:themeColor="text1"/>
        </w:rPr>
        <w:t>9. Procesul autopropulsarii autovehiculului (raportul de transmitere al transmisiei, momentul motor la roţi, forta la roată, forta de tracţiune);</w:t>
      </w:r>
      <w:r w:rsidR="00C569D2" w:rsidRPr="00F3774C">
        <w:rPr>
          <w:color w:val="000000" w:themeColor="text1"/>
        </w:rPr>
        <w:t xml:space="preserve"> </w:t>
      </w:r>
      <w:r w:rsidRPr="00F3774C">
        <w:rPr>
          <w:color w:val="000000" w:themeColor="text1"/>
        </w:rPr>
        <w:t>Cinematica şi dinamica rotilor (cinematica roţii, dinamica rotii conduse, dinamica rotii motoare, dinamica roţii frânate);</w:t>
      </w:r>
      <w:r w:rsidR="00C569D2" w:rsidRPr="00F3774C">
        <w:rPr>
          <w:color w:val="000000" w:themeColor="text1"/>
        </w:rPr>
        <w:t xml:space="preserve"> </w:t>
      </w:r>
      <w:r w:rsidRPr="00F3774C">
        <w:rPr>
          <w:color w:val="000000" w:themeColor="text1"/>
        </w:rPr>
        <w:t>Rezistenţele la înaintarea autovehiculelor (rezistenţa la rularea roţilor, rezistenţa la rampă, rezistenţa aerului, rezistenţa la demarare, caracteristica de tracţiune, caracteristica de putere, caracteristica dinamică);</w:t>
      </w:r>
      <w:r w:rsidR="00C569D2" w:rsidRPr="00F3774C">
        <w:rPr>
          <w:color w:val="000000" w:themeColor="text1"/>
        </w:rPr>
        <w:t xml:space="preserve"> </w:t>
      </w:r>
      <w:r w:rsidRPr="00F3774C">
        <w:rPr>
          <w:color w:val="000000" w:themeColor="text1"/>
        </w:rPr>
        <w:t>Reactiunile căii de rulare asupra rotilor (reacţiunile normale la automobilul cu două punţi, reacţiunile normale la automobilul cu trei punţi, reacţiunea tangenţială, reacţiunea laterală);</w:t>
      </w:r>
      <w:r w:rsidR="00C569D2" w:rsidRPr="00F3774C">
        <w:rPr>
          <w:color w:val="000000" w:themeColor="text1"/>
        </w:rPr>
        <w:t xml:space="preserve"> </w:t>
      </w:r>
      <w:r w:rsidRPr="00F3774C">
        <w:rPr>
          <w:color w:val="000000" w:themeColor="text1"/>
        </w:rPr>
        <w:t>Bilanţul de tracţiune şi de putere (caracteristica de tractiune, bilanţul de tracţiune, bilanţul de putere, caracteristica dinamică);</w:t>
      </w:r>
      <w:r w:rsidR="00C569D2" w:rsidRPr="00F3774C">
        <w:rPr>
          <w:color w:val="000000" w:themeColor="text1"/>
        </w:rPr>
        <w:t xml:space="preserve"> </w:t>
      </w:r>
      <w:r w:rsidRPr="00F3774C">
        <w:rPr>
          <w:color w:val="000000" w:themeColor="text1"/>
        </w:rPr>
        <w:t>Stabilitatea autovehiculelor (stabilitatea longitudinală., stabilitatea transversală la deplasarea m viraj pe drum orizontal, stabilitatea transversală la deplasarea pe un drum cu înclinare laterală);</w:t>
      </w:r>
    </w:p>
    <w:p w:rsidR="009D0ECA" w:rsidRPr="00F3774C" w:rsidRDefault="00742816" w:rsidP="00F3774C">
      <w:pPr>
        <w:jc w:val="both"/>
        <w:rPr>
          <w:color w:val="000000" w:themeColor="text1"/>
        </w:rPr>
      </w:pPr>
      <w:r w:rsidRPr="00F3774C">
        <w:rPr>
          <w:color w:val="000000" w:themeColor="text1"/>
        </w:rPr>
        <w:t>10</w:t>
      </w:r>
      <w:r w:rsidR="009D0ECA" w:rsidRPr="00F3774C">
        <w:rPr>
          <w:color w:val="000000" w:themeColor="text1"/>
        </w:rPr>
        <w:t xml:space="preserve">. </w:t>
      </w:r>
      <w:r w:rsidR="009D0ECA" w:rsidRPr="00F3774C">
        <w:rPr>
          <w:b/>
          <w:color w:val="000000" w:themeColor="text1"/>
        </w:rPr>
        <w:t xml:space="preserve">Ambreiajul </w:t>
      </w:r>
      <w:r w:rsidR="009D0ECA" w:rsidRPr="00F3774C">
        <w:rPr>
          <w:color w:val="000000" w:themeColor="text1"/>
        </w:rPr>
        <w:t>(soluţii constructive, construcţia componentelor, elementul elastic pentru limitarea încărcărilor transmisiei; diagnosticarea, reglarea, întreţinerea şi repararea ambreiajului);</w:t>
      </w:r>
    </w:p>
    <w:p w:rsidR="009D0ECA" w:rsidRPr="00F3774C" w:rsidRDefault="009D0ECA" w:rsidP="00F3774C">
      <w:pPr>
        <w:jc w:val="both"/>
        <w:rPr>
          <w:color w:val="000000" w:themeColor="text1"/>
        </w:rPr>
      </w:pPr>
      <w:r w:rsidRPr="00F3774C">
        <w:rPr>
          <w:color w:val="000000" w:themeColor="text1"/>
        </w:rPr>
        <w:t>1</w:t>
      </w:r>
      <w:r w:rsidR="00742816" w:rsidRPr="00F3774C">
        <w:rPr>
          <w:color w:val="000000" w:themeColor="text1"/>
        </w:rPr>
        <w:t>1</w:t>
      </w:r>
      <w:r w:rsidRPr="00F3774C">
        <w:rPr>
          <w:color w:val="000000" w:themeColor="text1"/>
        </w:rPr>
        <w:t xml:space="preserve">. </w:t>
      </w:r>
      <w:r w:rsidRPr="00F3774C">
        <w:rPr>
          <w:b/>
          <w:color w:val="000000" w:themeColor="text1"/>
        </w:rPr>
        <w:t>Cutia de viteze si reductorul distribuitor</w:t>
      </w:r>
      <w:r w:rsidRPr="00F3774C">
        <w:rPr>
          <w:color w:val="000000" w:themeColor="text1"/>
        </w:rPr>
        <w:t xml:space="preserve"> (clasificare, soluţii constructive de schimbătoare de viteze mecanice şi hidrodinamice şi de reductoare-distribuitoare; diagnosticarea, întreţinerea şi repararea schimbătorului de viteze şi a reductorului-distribuitor);</w:t>
      </w:r>
    </w:p>
    <w:p w:rsidR="009D0ECA" w:rsidRPr="00F3774C" w:rsidRDefault="00742816" w:rsidP="00F3774C">
      <w:pPr>
        <w:jc w:val="both"/>
        <w:rPr>
          <w:color w:val="000000" w:themeColor="text1"/>
        </w:rPr>
      </w:pPr>
      <w:r w:rsidRPr="00F3774C">
        <w:rPr>
          <w:color w:val="000000" w:themeColor="text1"/>
        </w:rPr>
        <w:t>12</w:t>
      </w:r>
      <w:r w:rsidR="009D0ECA" w:rsidRPr="00F3774C">
        <w:rPr>
          <w:color w:val="000000" w:themeColor="text1"/>
        </w:rPr>
        <w:t xml:space="preserve">. </w:t>
      </w:r>
      <w:r w:rsidR="009D0ECA" w:rsidRPr="00F3774C">
        <w:rPr>
          <w:b/>
          <w:color w:val="000000" w:themeColor="text1"/>
        </w:rPr>
        <w:t>Transmisia longitudinală</w:t>
      </w:r>
      <w:r w:rsidR="009D0ECA" w:rsidRPr="00F3774C">
        <w:rPr>
          <w:color w:val="000000" w:themeColor="text1"/>
        </w:rPr>
        <w:t xml:space="preserve"> (cinematica cuplajului cardanic şi a transmisiei longitudinale bicardanice, soluţii constructive de transmisii longitudinale, cuplaje homocinetice, construcţia cuplajului cardanic şi a arborelui longitudinal; diagnosticarea, întreţinerea şi repararea transmisiei longitudinale);</w:t>
      </w:r>
    </w:p>
    <w:p w:rsidR="009D0ECA" w:rsidRPr="00F3774C" w:rsidRDefault="009D0ECA" w:rsidP="00F3774C">
      <w:pPr>
        <w:jc w:val="both"/>
        <w:rPr>
          <w:color w:val="000000" w:themeColor="text1"/>
        </w:rPr>
      </w:pPr>
      <w:r w:rsidRPr="00F3774C">
        <w:rPr>
          <w:color w:val="000000" w:themeColor="text1"/>
        </w:rPr>
        <w:t xml:space="preserve">13. </w:t>
      </w:r>
      <w:r w:rsidRPr="00F3774C">
        <w:rPr>
          <w:b/>
          <w:color w:val="000000" w:themeColor="text1"/>
        </w:rPr>
        <w:t>Transmisia principală</w:t>
      </w:r>
      <w:r w:rsidRPr="00F3774C">
        <w:rPr>
          <w:color w:val="000000" w:themeColor="text1"/>
        </w:rPr>
        <w:t xml:space="preserve"> (soluţii constructive; diagnosticarea, reglarea, întreţinerea şi repararea transmisiei principale);</w:t>
      </w:r>
    </w:p>
    <w:p w:rsidR="009D0ECA" w:rsidRPr="00F3774C" w:rsidRDefault="009D0ECA" w:rsidP="00F3774C">
      <w:pPr>
        <w:jc w:val="both"/>
        <w:rPr>
          <w:color w:val="000000" w:themeColor="text1"/>
        </w:rPr>
      </w:pPr>
      <w:r w:rsidRPr="00F3774C">
        <w:rPr>
          <w:color w:val="000000" w:themeColor="text1"/>
        </w:rPr>
        <w:t>14.</w:t>
      </w:r>
      <w:r w:rsidR="00351BB9" w:rsidRPr="00F3774C">
        <w:rPr>
          <w:color w:val="000000" w:themeColor="text1"/>
        </w:rPr>
        <w:t xml:space="preserve"> </w:t>
      </w:r>
      <w:r w:rsidRPr="00F3774C">
        <w:rPr>
          <w:b/>
          <w:color w:val="000000" w:themeColor="text1"/>
        </w:rPr>
        <w:t xml:space="preserve">Diferentialul </w:t>
      </w:r>
      <w:r w:rsidRPr="00F3774C">
        <w:rPr>
          <w:color w:val="000000" w:themeColor="text1"/>
        </w:rPr>
        <w:t>(tipuri constructive de diferentiale, cinematica diferenţialului, dinamica difentialului; diagnosticarea, întreţinerea şi repararea diferenţialului);</w:t>
      </w:r>
    </w:p>
    <w:p w:rsidR="009D0ECA" w:rsidRPr="00F3774C" w:rsidRDefault="009D0ECA" w:rsidP="00F3774C">
      <w:pPr>
        <w:jc w:val="both"/>
        <w:rPr>
          <w:color w:val="000000" w:themeColor="text1"/>
        </w:rPr>
      </w:pPr>
      <w:r w:rsidRPr="00F3774C">
        <w:rPr>
          <w:color w:val="000000" w:themeColor="text1"/>
        </w:rPr>
        <w:t xml:space="preserve">15. </w:t>
      </w:r>
      <w:r w:rsidRPr="00F3774C">
        <w:rPr>
          <w:b/>
          <w:color w:val="000000" w:themeColor="text1"/>
        </w:rPr>
        <w:t>Arborii planetari</w:t>
      </w:r>
      <w:r w:rsidRPr="00F3774C">
        <w:rPr>
          <w:color w:val="000000" w:themeColor="text1"/>
        </w:rPr>
        <w:t xml:space="preserve"> (tipuri şi soluţii constructive);</w:t>
      </w:r>
    </w:p>
    <w:p w:rsidR="009D0ECA" w:rsidRPr="00F3774C" w:rsidRDefault="009D0ECA" w:rsidP="00F3774C">
      <w:pPr>
        <w:jc w:val="both"/>
        <w:rPr>
          <w:color w:val="000000" w:themeColor="text1"/>
        </w:rPr>
      </w:pPr>
      <w:r w:rsidRPr="00F3774C">
        <w:rPr>
          <w:color w:val="000000" w:themeColor="text1"/>
        </w:rPr>
        <w:t xml:space="preserve">16. </w:t>
      </w:r>
      <w:r w:rsidRPr="00F3774C">
        <w:rPr>
          <w:b/>
          <w:color w:val="000000" w:themeColor="text1"/>
        </w:rPr>
        <w:t>Transmisii finale</w:t>
      </w:r>
      <w:r w:rsidRPr="00F3774C">
        <w:rPr>
          <w:color w:val="000000" w:themeColor="text1"/>
        </w:rPr>
        <w:t xml:space="preserve"> (tipuri şi soluţii constructive; diagnosticarea, întreţinerea şi repararea transmisiilor finale);</w:t>
      </w:r>
    </w:p>
    <w:p w:rsidR="009D0ECA" w:rsidRPr="00F3774C" w:rsidRDefault="009D0ECA" w:rsidP="00F3774C">
      <w:pPr>
        <w:jc w:val="both"/>
        <w:rPr>
          <w:color w:val="000000" w:themeColor="text1"/>
        </w:rPr>
      </w:pPr>
      <w:r w:rsidRPr="00F3774C">
        <w:rPr>
          <w:color w:val="000000" w:themeColor="text1"/>
        </w:rPr>
        <w:t xml:space="preserve">17. </w:t>
      </w:r>
      <w:r w:rsidRPr="00F3774C">
        <w:rPr>
          <w:b/>
          <w:color w:val="000000" w:themeColor="text1"/>
        </w:rPr>
        <w:t xml:space="preserve">Puntea din faţă </w:t>
      </w:r>
      <w:r w:rsidRPr="00F3774C">
        <w:rPr>
          <w:color w:val="000000" w:themeColor="text1"/>
        </w:rPr>
        <w:t>(soluţii constructive; diagnosticarea, reglarea, întreţinerea şi repararea puntii din fata);</w:t>
      </w:r>
    </w:p>
    <w:p w:rsidR="009D0ECA" w:rsidRPr="00F3774C" w:rsidRDefault="00742816" w:rsidP="00F3774C">
      <w:pPr>
        <w:jc w:val="both"/>
        <w:rPr>
          <w:color w:val="000000" w:themeColor="text1"/>
        </w:rPr>
      </w:pPr>
      <w:r w:rsidRPr="00F3774C">
        <w:rPr>
          <w:color w:val="000000" w:themeColor="text1"/>
        </w:rPr>
        <w:t>18</w:t>
      </w:r>
      <w:r w:rsidR="009D0ECA" w:rsidRPr="00F3774C">
        <w:rPr>
          <w:color w:val="000000" w:themeColor="text1"/>
        </w:rPr>
        <w:t xml:space="preserve">. </w:t>
      </w:r>
      <w:r w:rsidR="009D0ECA" w:rsidRPr="00F3774C">
        <w:rPr>
          <w:b/>
          <w:color w:val="000000" w:themeColor="text1"/>
        </w:rPr>
        <w:t>Sistemul de direcţie</w:t>
      </w:r>
      <w:r w:rsidR="009D0ECA" w:rsidRPr="00F3774C">
        <w:rPr>
          <w:color w:val="000000" w:themeColor="text1"/>
        </w:rPr>
        <w:t xml:space="preserve"> (unghiurile direcţiei, virajul automobilelor, soluţii constructive de mecanisme de directie, diagnosticarea, întreţinerea şi repararea sistemului de directie);</w:t>
      </w:r>
    </w:p>
    <w:p w:rsidR="009D0ECA" w:rsidRPr="00F3774C" w:rsidRDefault="00742816" w:rsidP="00F3774C">
      <w:pPr>
        <w:jc w:val="both"/>
        <w:rPr>
          <w:color w:val="000000" w:themeColor="text1"/>
        </w:rPr>
      </w:pPr>
      <w:r w:rsidRPr="00F3774C">
        <w:rPr>
          <w:color w:val="000000" w:themeColor="text1"/>
        </w:rPr>
        <w:t>19</w:t>
      </w:r>
      <w:r w:rsidR="009D0ECA" w:rsidRPr="00F3774C">
        <w:rPr>
          <w:color w:val="000000" w:themeColor="text1"/>
        </w:rPr>
        <w:t xml:space="preserve">. </w:t>
      </w:r>
      <w:r w:rsidR="009D0ECA" w:rsidRPr="00F3774C">
        <w:rPr>
          <w:b/>
          <w:color w:val="000000" w:themeColor="text1"/>
        </w:rPr>
        <w:t xml:space="preserve">Sistemul de franare </w:t>
      </w:r>
      <w:r w:rsidR="009D0ECA" w:rsidRPr="00F3774C">
        <w:rPr>
          <w:color w:val="000000" w:themeColor="text1"/>
        </w:rPr>
        <w:t xml:space="preserve">(frânele cu tambur şi saboţi interiori, frânele cu disc, dispozitive de încetinire, acţionarea frânelor: mecanică, hidraulică, pneumatică, pneumohidraulică; sistemul ABS (Bosch 2U/2S); </w:t>
      </w:r>
      <w:r w:rsidR="00C569D2" w:rsidRPr="00F3774C">
        <w:rPr>
          <w:color w:val="000000" w:themeColor="text1"/>
        </w:rPr>
        <w:t xml:space="preserve">Programul electronic de stabilitate – ESP; </w:t>
      </w:r>
      <w:r w:rsidR="009D0ECA" w:rsidRPr="00F3774C">
        <w:rPr>
          <w:color w:val="000000" w:themeColor="text1"/>
        </w:rPr>
        <w:t>diagnosticarea, întreţinerea şi repararea sistemului de frânare);</w:t>
      </w:r>
    </w:p>
    <w:p w:rsidR="009D0ECA" w:rsidRPr="00F3774C" w:rsidRDefault="00742816" w:rsidP="00F3774C">
      <w:pPr>
        <w:jc w:val="both"/>
        <w:rPr>
          <w:color w:val="000000" w:themeColor="text1"/>
        </w:rPr>
      </w:pPr>
      <w:r w:rsidRPr="00F3774C">
        <w:rPr>
          <w:color w:val="000000" w:themeColor="text1"/>
        </w:rPr>
        <w:t>20</w:t>
      </w:r>
      <w:r w:rsidR="009D0ECA" w:rsidRPr="00F3774C">
        <w:rPr>
          <w:color w:val="000000" w:themeColor="text1"/>
        </w:rPr>
        <w:t xml:space="preserve">. </w:t>
      </w:r>
      <w:r w:rsidR="009D0ECA" w:rsidRPr="00F3774C">
        <w:rPr>
          <w:b/>
          <w:color w:val="000000" w:themeColor="text1"/>
        </w:rPr>
        <w:t>Cadrul şi caroseria</w:t>
      </w:r>
      <w:r w:rsidR="009D0ECA" w:rsidRPr="00F3774C">
        <w:rPr>
          <w:color w:val="000000" w:themeColor="text1"/>
        </w:rPr>
        <w:t xml:space="preserve"> (soluţii constructive pentru cadru, caroserii pentru autovehicule destinate transportului de persoane, caroserii pentru autovehicule destinate transportului de mărfuri);</w:t>
      </w:r>
    </w:p>
    <w:p w:rsidR="009D0ECA" w:rsidRPr="00F3774C" w:rsidRDefault="009D0ECA" w:rsidP="00F3774C">
      <w:pPr>
        <w:jc w:val="both"/>
        <w:rPr>
          <w:color w:val="000000" w:themeColor="text1"/>
        </w:rPr>
      </w:pPr>
      <w:r w:rsidRPr="00F3774C">
        <w:rPr>
          <w:color w:val="000000" w:themeColor="text1"/>
        </w:rPr>
        <w:t>2</w:t>
      </w:r>
      <w:r w:rsidR="00742816" w:rsidRPr="00F3774C">
        <w:rPr>
          <w:color w:val="000000" w:themeColor="text1"/>
        </w:rPr>
        <w:t>1</w:t>
      </w:r>
      <w:r w:rsidRPr="00F3774C">
        <w:rPr>
          <w:color w:val="000000" w:themeColor="text1"/>
        </w:rPr>
        <w:t xml:space="preserve">. </w:t>
      </w:r>
      <w:r w:rsidRPr="00F3774C">
        <w:rPr>
          <w:b/>
          <w:color w:val="000000" w:themeColor="text1"/>
        </w:rPr>
        <w:t>Organele de rulare</w:t>
      </w:r>
      <w:r w:rsidRPr="00F3774C">
        <w:rPr>
          <w:color w:val="000000" w:themeColor="text1"/>
        </w:rPr>
        <w:t xml:space="preserve"> (soluţii constructive de jante; tipuri de pneuri, construcţia anvelopelor, standardizarea şi notarea pneurilor; diagnosticarea, întreţinerea şi repararea roţilor);</w:t>
      </w:r>
    </w:p>
    <w:p w:rsidR="009D0ECA" w:rsidRPr="00F3774C" w:rsidRDefault="00742816" w:rsidP="00F3774C">
      <w:pPr>
        <w:jc w:val="both"/>
        <w:rPr>
          <w:color w:val="000000" w:themeColor="text1"/>
          <w:u w:val="single"/>
          <w:lang w:val="pt-PT"/>
        </w:rPr>
      </w:pPr>
      <w:r w:rsidRPr="00F3774C">
        <w:rPr>
          <w:color w:val="000000" w:themeColor="text1"/>
          <w:lang w:val="pt-PT"/>
        </w:rPr>
        <w:t>22</w:t>
      </w:r>
      <w:r w:rsidR="009D0ECA" w:rsidRPr="00F3774C">
        <w:rPr>
          <w:color w:val="000000" w:themeColor="text1"/>
          <w:lang w:val="pt-PT"/>
        </w:rPr>
        <w:t xml:space="preserve">. </w:t>
      </w:r>
      <w:r w:rsidR="009D0ECA" w:rsidRPr="00F3774C">
        <w:rPr>
          <w:b/>
          <w:color w:val="000000" w:themeColor="text1"/>
          <w:lang w:val="pt-PT"/>
        </w:rPr>
        <w:t>Suspensia</w:t>
      </w:r>
      <w:r w:rsidR="009D0ECA" w:rsidRPr="00F3774C">
        <w:rPr>
          <w:color w:val="000000" w:themeColor="text1"/>
          <w:lang w:val="pt-PT"/>
        </w:rPr>
        <w:t xml:space="preserve"> (soluţii constructive de elemente elastice, soluţii constructive de amortizoare, barele stabilizatoare, suspensii cu roţi independente, suspensii cu roţi dependente; diagnosticarea, reglarea, întreţinerea şi repararea suspensiei); </w:t>
      </w:r>
    </w:p>
    <w:p w:rsidR="009D0ECA" w:rsidRPr="00F3774C" w:rsidRDefault="00742816" w:rsidP="00F3774C">
      <w:pPr>
        <w:jc w:val="both"/>
        <w:rPr>
          <w:color w:val="000000" w:themeColor="text1"/>
          <w:lang w:val="pt-PT"/>
        </w:rPr>
      </w:pPr>
      <w:r w:rsidRPr="00F3774C">
        <w:rPr>
          <w:color w:val="000000" w:themeColor="text1"/>
          <w:lang w:val="pt-PT"/>
        </w:rPr>
        <w:lastRenderedPageBreak/>
        <w:t>23</w:t>
      </w:r>
      <w:r w:rsidR="009D0ECA" w:rsidRPr="00F3774C">
        <w:rPr>
          <w:color w:val="000000" w:themeColor="text1"/>
          <w:lang w:val="pt-PT"/>
        </w:rPr>
        <w:t xml:space="preserve">. </w:t>
      </w:r>
      <w:r w:rsidR="009D0ECA" w:rsidRPr="00F3774C">
        <w:rPr>
          <w:b/>
          <w:color w:val="000000" w:themeColor="text1"/>
          <w:lang w:val="pt-PT"/>
        </w:rPr>
        <w:t>Echipamentul electric</w:t>
      </w:r>
      <w:r w:rsidR="009D0ECA" w:rsidRPr="00F3774C">
        <w:rPr>
          <w:color w:val="000000" w:themeColor="text1"/>
          <w:lang w:val="pt-PT"/>
        </w:rPr>
        <w:t xml:space="preserve"> (sursele de energie electrică auto, instalaţia de iluminare exterioară, instalaţia pentru semnalizarea schimbării direcţiei de mers, instalaţia de avertizare sonoră: claxonul, instalaţia de climatizare; dignosticarea, reglarea, întreţinerea şi repararea instalaţiilor şi dispozitivelor menţionate).</w:t>
      </w:r>
    </w:p>
    <w:p w:rsidR="009D0ECA" w:rsidRPr="00F3774C" w:rsidRDefault="009D0ECA" w:rsidP="00F3774C">
      <w:pPr>
        <w:jc w:val="both"/>
        <w:rPr>
          <w:color w:val="000000" w:themeColor="text1"/>
          <w:lang w:val="pt-PT"/>
        </w:rPr>
      </w:pPr>
    </w:p>
    <w:p w:rsidR="009D0ECA" w:rsidRPr="00F3774C" w:rsidRDefault="009D0ECA" w:rsidP="00F3774C">
      <w:pPr>
        <w:ind w:left="40"/>
        <w:jc w:val="both"/>
        <w:rPr>
          <w:color w:val="000000" w:themeColor="text1"/>
        </w:rPr>
      </w:pPr>
      <w:r w:rsidRPr="00F3774C">
        <w:rPr>
          <w:b/>
          <w:color w:val="000000" w:themeColor="text1"/>
          <w:u w:val="single"/>
        </w:rPr>
        <w:t>Notă:</w:t>
      </w:r>
      <w:r w:rsidRPr="00F3774C">
        <w:rPr>
          <w:b/>
          <w:color w:val="000000" w:themeColor="text1"/>
        </w:rPr>
        <w:t xml:space="preserve"> </w:t>
      </w:r>
      <w:r w:rsidRPr="00F3774C">
        <w:rPr>
          <w:color w:val="000000" w:themeColor="text1"/>
        </w:rPr>
        <w:t>Conţinuturile includ rolul, funcţiunile, destinaţia, clasificarea pentru fiecare instalaţie, dispozitiv, sistem menţionat la fiecare temă.</w:t>
      </w:r>
    </w:p>
    <w:p w:rsidR="000D6E3B" w:rsidRPr="00F3774C" w:rsidRDefault="000D6E3B" w:rsidP="00F3774C">
      <w:pPr>
        <w:widowControl w:val="0"/>
        <w:autoSpaceDE w:val="0"/>
        <w:autoSpaceDN w:val="0"/>
        <w:adjustRightInd w:val="0"/>
        <w:rPr>
          <w:b/>
          <w:bCs/>
        </w:rPr>
      </w:pPr>
    </w:p>
    <w:p w:rsidR="000D6E3B" w:rsidRPr="00F3774C" w:rsidRDefault="000D6E3B" w:rsidP="00F3774C">
      <w:pPr>
        <w:widowControl w:val="0"/>
        <w:autoSpaceDE w:val="0"/>
        <w:autoSpaceDN w:val="0"/>
        <w:adjustRightInd w:val="0"/>
      </w:pPr>
      <w:r w:rsidRPr="00F3774C">
        <w:rPr>
          <w:b/>
          <w:bCs/>
        </w:rPr>
        <w:t>COMPETENŢE SPECIFICE</w:t>
      </w:r>
    </w:p>
    <w:p w:rsidR="000D6E3B" w:rsidRPr="00F3774C" w:rsidRDefault="000D6E3B" w:rsidP="00F3774C">
      <w:pPr>
        <w:widowControl w:val="0"/>
        <w:autoSpaceDE w:val="0"/>
        <w:autoSpaceDN w:val="0"/>
        <w:adjustRightInd w:val="0"/>
      </w:pPr>
    </w:p>
    <w:p w:rsidR="000D6E3B" w:rsidRPr="00F3774C" w:rsidRDefault="000D6E3B" w:rsidP="00F3774C">
      <w:pPr>
        <w:widowControl w:val="0"/>
        <w:numPr>
          <w:ilvl w:val="0"/>
          <w:numId w:val="7"/>
        </w:numPr>
        <w:overflowPunct w:val="0"/>
        <w:autoSpaceDE w:val="0"/>
        <w:autoSpaceDN w:val="0"/>
        <w:adjustRightInd w:val="0"/>
        <w:ind w:hanging="294"/>
        <w:jc w:val="both"/>
      </w:pPr>
      <w:r w:rsidRPr="00F3774C">
        <w:t xml:space="preserve">Cunoaşterea şi aprofundarea de către candidaţi a conţinuturilor ştiinţifice de specialitate şi metodice pentru disciplinele/modulele de specialitate; </w:t>
      </w:r>
    </w:p>
    <w:p w:rsidR="000D6E3B" w:rsidRPr="00F3774C" w:rsidRDefault="000D6E3B" w:rsidP="00F3774C">
      <w:pPr>
        <w:widowControl w:val="0"/>
        <w:numPr>
          <w:ilvl w:val="0"/>
          <w:numId w:val="7"/>
        </w:numPr>
        <w:overflowPunct w:val="0"/>
        <w:autoSpaceDE w:val="0"/>
        <w:autoSpaceDN w:val="0"/>
        <w:adjustRightInd w:val="0"/>
        <w:ind w:hanging="294"/>
        <w:jc w:val="both"/>
      </w:pPr>
      <w:r w:rsidRPr="00F3774C">
        <w:t xml:space="preserve">Realizarea de conexiuni între conţinuturile disciplinelor/modulelor de specialitate şi problemele de învăţare specifice domeniului de pregătire; </w:t>
      </w:r>
    </w:p>
    <w:p w:rsidR="000D6E3B" w:rsidRPr="00F3774C" w:rsidRDefault="000D6E3B" w:rsidP="00F3774C">
      <w:pPr>
        <w:widowControl w:val="0"/>
        <w:numPr>
          <w:ilvl w:val="0"/>
          <w:numId w:val="7"/>
        </w:numPr>
        <w:overflowPunct w:val="0"/>
        <w:autoSpaceDE w:val="0"/>
        <w:autoSpaceDN w:val="0"/>
        <w:adjustRightInd w:val="0"/>
        <w:ind w:hanging="294"/>
        <w:jc w:val="both"/>
      </w:pPr>
      <w:r w:rsidRPr="00F3774C">
        <w:t xml:space="preserve">Realizarea corelaţiilor intra, inter şi pluridisciplinare a conţinuturilor; </w:t>
      </w:r>
    </w:p>
    <w:p w:rsidR="000D6E3B" w:rsidRPr="00F3774C" w:rsidRDefault="000D6E3B" w:rsidP="00F3774C">
      <w:pPr>
        <w:widowControl w:val="0"/>
        <w:numPr>
          <w:ilvl w:val="0"/>
          <w:numId w:val="7"/>
        </w:numPr>
        <w:overflowPunct w:val="0"/>
        <w:autoSpaceDE w:val="0"/>
        <w:autoSpaceDN w:val="0"/>
        <w:adjustRightInd w:val="0"/>
        <w:ind w:hanging="294"/>
        <w:jc w:val="both"/>
      </w:pPr>
      <w:r w:rsidRPr="00F3774C">
        <w:t xml:space="preserve">Operarea cu standardele de pregătire profesională şi programele şcolare pentru proiectarea unui demers didactic adaptat nivelului de învăţământ, calificării şi specificului clasei; </w:t>
      </w:r>
    </w:p>
    <w:p w:rsidR="000D6E3B" w:rsidRPr="00F3774C" w:rsidRDefault="000D6E3B" w:rsidP="00F3774C">
      <w:pPr>
        <w:widowControl w:val="0"/>
        <w:numPr>
          <w:ilvl w:val="3"/>
          <w:numId w:val="8"/>
        </w:numPr>
        <w:overflowPunct w:val="0"/>
        <w:autoSpaceDE w:val="0"/>
        <w:autoSpaceDN w:val="0"/>
        <w:adjustRightInd w:val="0"/>
        <w:ind w:left="709" w:hanging="283"/>
        <w:jc w:val="both"/>
      </w:pPr>
      <w:bookmarkStart w:id="0" w:name="page7"/>
      <w:bookmarkEnd w:id="0"/>
      <w:r w:rsidRPr="00F3774C">
        <w:t xml:space="preserve">Utilizarea tehnologiilor informaţionale în demersul didactic; </w:t>
      </w:r>
    </w:p>
    <w:p w:rsidR="000D6E3B" w:rsidRPr="00F3774C" w:rsidRDefault="000D6E3B" w:rsidP="00F3774C">
      <w:pPr>
        <w:widowControl w:val="0"/>
        <w:numPr>
          <w:ilvl w:val="3"/>
          <w:numId w:val="8"/>
        </w:numPr>
        <w:overflowPunct w:val="0"/>
        <w:autoSpaceDE w:val="0"/>
        <w:autoSpaceDN w:val="0"/>
        <w:adjustRightInd w:val="0"/>
        <w:ind w:left="709" w:hanging="283"/>
        <w:jc w:val="both"/>
      </w:pPr>
      <w:r w:rsidRPr="00F3774C">
        <w:t xml:space="preserve">Aplicarea adecvată a principiilor şi metodelor specifice didacticii disciplinelor/ modulelor tehnologice; </w:t>
      </w:r>
    </w:p>
    <w:p w:rsidR="000D6E3B" w:rsidRPr="00F3774C" w:rsidRDefault="000D6E3B" w:rsidP="00F3774C">
      <w:pPr>
        <w:widowControl w:val="0"/>
        <w:numPr>
          <w:ilvl w:val="3"/>
          <w:numId w:val="8"/>
        </w:numPr>
        <w:overflowPunct w:val="0"/>
        <w:autoSpaceDE w:val="0"/>
        <w:autoSpaceDN w:val="0"/>
        <w:adjustRightInd w:val="0"/>
        <w:ind w:left="709" w:hanging="283"/>
        <w:jc w:val="both"/>
      </w:pPr>
      <w:r w:rsidRPr="00F3774C">
        <w:t xml:space="preserve">Elaborarea, selectarea şi aplicarea unor metode de evaluare adecvate obiectivelor sau competenţelor vizate; </w:t>
      </w:r>
    </w:p>
    <w:p w:rsidR="000D6E3B" w:rsidRPr="00F3774C" w:rsidRDefault="000D6E3B" w:rsidP="00F3774C">
      <w:pPr>
        <w:widowControl w:val="0"/>
        <w:numPr>
          <w:ilvl w:val="3"/>
          <w:numId w:val="8"/>
        </w:numPr>
        <w:overflowPunct w:val="0"/>
        <w:autoSpaceDE w:val="0"/>
        <w:autoSpaceDN w:val="0"/>
        <w:adjustRightInd w:val="0"/>
        <w:ind w:left="709" w:hanging="283"/>
        <w:jc w:val="both"/>
      </w:pPr>
      <w:r w:rsidRPr="00F3774C">
        <w:t xml:space="preserve">Comunicarea eficientă cu partenerii în activitatea educaţională; </w:t>
      </w:r>
    </w:p>
    <w:p w:rsidR="000D6E3B" w:rsidRPr="00F3774C" w:rsidRDefault="000D6E3B" w:rsidP="00F3774C">
      <w:pPr>
        <w:widowControl w:val="0"/>
        <w:numPr>
          <w:ilvl w:val="3"/>
          <w:numId w:val="8"/>
        </w:numPr>
        <w:overflowPunct w:val="0"/>
        <w:autoSpaceDE w:val="0"/>
        <w:autoSpaceDN w:val="0"/>
        <w:adjustRightInd w:val="0"/>
        <w:ind w:left="709" w:hanging="283"/>
        <w:jc w:val="both"/>
      </w:pPr>
      <w:r w:rsidRPr="00F3774C">
        <w:t xml:space="preserve">Aplicarea unor forme de management al clasei în funcţie de activitatea de învăţare proiectată; </w:t>
      </w:r>
    </w:p>
    <w:p w:rsidR="000D6E3B" w:rsidRPr="00F3774C" w:rsidRDefault="000D6E3B" w:rsidP="00F3774C">
      <w:pPr>
        <w:widowControl w:val="0"/>
        <w:numPr>
          <w:ilvl w:val="3"/>
          <w:numId w:val="8"/>
        </w:numPr>
        <w:overflowPunct w:val="0"/>
        <w:autoSpaceDE w:val="0"/>
        <w:autoSpaceDN w:val="0"/>
        <w:adjustRightInd w:val="0"/>
        <w:ind w:left="709" w:hanging="283"/>
        <w:jc w:val="both"/>
      </w:pPr>
      <w:r w:rsidRPr="00F3774C">
        <w:t xml:space="preserve">Transmiterea, în funcţie de particularităţile de vârstă ale elevilor, a conţinuturilor astfel încât să dezvolte structuri operatorii, afective şi atitudinale; </w:t>
      </w:r>
    </w:p>
    <w:p w:rsidR="000D6E3B" w:rsidRPr="00F3774C" w:rsidRDefault="000D6E3B" w:rsidP="00F3774C">
      <w:pPr>
        <w:widowControl w:val="0"/>
        <w:numPr>
          <w:ilvl w:val="3"/>
          <w:numId w:val="8"/>
        </w:numPr>
        <w:overflowPunct w:val="0"/>
        <w:autoSpaceDE w:val="0"/>
        <w:autoSpaceDN w:val="0"/>
        <w:adjustRightInd w:val="0"/>
        <w:ind w:left="709" w:hanging="283"/>
        <w:jc w:val="both"/>
      </w:pPr>
      <w:r w:rsidRPr="00F3774C">
        <w:t xml:space="preserve">Dezvoltarea competenţele civice şi interpersonale ale elevilor şi conduita antreprenorială a acestora; </w:t>
      </w:r>
    </w:p>
    <w:p w:rsidR="000D6E3B" w:rsidRPr="00F3774C" w:rsidRDefault="000D6E3B" w:rsidP="00F3774C">
      <w:pPr>
        <w:widowControl w:val="0"/>
        <w:numPr>
          <w:ilvl w:val="3"/>
          <w:numId w:val="8"/>
        </w:numPr>
        <w:overflowPunct w:val="0"/>
        <w:autoSpaceDE w:val="0"/>
        <w:autoSpaceDN w:val="0"/>
        <w:adjustRightInd w:val="0"/>
        <w:ind w:left="709" w:hanging="283"/>
        <w:jc w:val="both"/>
      </w:pPr>
      <w:r w:rsidRPr="00F3774C">
        <w:t xml:space="preserve">Stimularea potenţialului fiecărui elev şi dezvoltarea creativităţii. </w:t>
      </w:r>
    </w:p>
    <w:p w:rsidR="000D6E3B" w:rsidRPr="00F3774C" w:rsidRDefault="000D6E3B" w:rsidP="00F3774C">
      <w:pPr>
        <w:tabs>
          <w:tab w:val="num" w:pos="567"/>
        </w:tabs>
        <w:ind w:hanging="1299"/>
      </w:pPr>
    </w:p>
    <w:p w:rsidR="000D6E3B" w:rsidRPr="00F3774C" w:rsidRDefault="000D6E3B" w:rsidP="00F3774C">
      <w:pPr>
        <w:pStyle w:val="Heading22"/>
        <w:jc w:val="center"/>
        <w:rPr>
          <w:b/>
          <w:bCs/>
          <w:color w:val="000000"/>
          <w:sz w:val="20"/>
          <w:szCs w:val="20"/>
          <w:lang w:val="ro-RO"/>
        </w:rPr>
      </w:pPr>
      <w:r w:rsidRPr="00F3774C">
        <w:rPr>
          <w:b/>
          <w:bCs/>
          <w:color w:val="000000"/>
          <w:sz w:val="20"/>
          <w:szCs w:val="20"/>
          <w:lang w:val="ro-RO"/>
        </w:rPr>
        <w:t>3. TEMATICA DIDACTICĂ A DISCIPLINEI</w:t>
      </w:r>
    </w:p>
    <w:p w:rsidR="000D6E3B" w:rsidRPr="00F3774C" w:rsidRDefault="000D6E3B" w:rsidP="00F3774C"/>
    <w:p w:rsidR="000D6E3B" w:rsidRPr="00F3774C" w:rsidRDefault="000D6E3B" w:rsidP="00F3774C">
      <w:pPr>
        <w:autoSpaceDE w:val="0"/>
        <w:autoSpaceDN w:val="0"/>
        <w:adjustRightInd w:val="0"/>
        <w:ind w:firstLine="644"/>
        <w:jc w:val="both"/>
        <w:rPr>
          <w:color w:val="000000"/>
        </w:rPr>
      </w:pPr>
      <w:r w:rsidRPr="00F3774C">
        <w:rPr>
          <w:bCs/>
          <w:color w:val="000000"/>
        </w:rPr>
        <w:t>1. Locul şi rolul disciplinelor/modulelor de specialitate în învăţământul preuniversitar</w:t>
      </w:r>
      <w:r w:rsidRPr="00F3774C">
        <w:rPr>
          <w:color w:val="000000"/>
        </w:rPr>
        <w:t xml:space="preserve">. </w:t>
      </w:r>
      <w:r w:rsidRPr="00F3774C">
        <w:rPr>
          <w:bCs/>
          <w:color w:val="000000"/>
        </w:rPr>
        <w:t>Construirea demersurilor didactice pentru realizarea unui învăţământ centrat pe elev.</w:t>
      </w:r>
    </w:p>
    <w:p w:rsidR="000D6E3B" w:rsidRPr="00F3774C" w:rsidRDefault="000D6E3B" w:rsidP="00F3774C">
      <w:pPr>
        <w:numPr>
          <w:ilvl w:val="1"/>
          <w:numId w:val="6"/>
        </w:numPr>
        <w:autoSpaceDE w:val="0"/>
        <w:autoSpaceDN w:val="0"/>
        <w:adjustRightInd w:val="0"/>
        <w:ind w:left="644" w:hanging="360"/>
        <w:jc w:val="both"/>
        <w:rPr>
          <w:b/>
          <w:color w:val="000000"/>
        </w:rPr>
      </w:pPr>
      <w:r w:rsidRPr="00F3774C">
        <w:rPr>
          <w:color w:val="000000"/>
        </w:rPr>
        <w:t xml:space="preserve">2. Curriculumul şcolar: </w:t>
      </w:r>
    </w:p>
    <w:p w:rsidR="000D6E3B" w:rsidRPr="00F3774C" w:rsidRDefault="000D6E3B" w:rsidP="00F3774C">
      <w:pPr>
        <w:ind w:firstLine="644"/>
        <w:jc w:val="both"/>
        <w:rPr>
          <w:color w:val="000000"/>
        </w:rPr>
      </w:pPr>
      <w:r w:rsidRPr="00F3774C">
        <w:rPr>
          <w:color w:val="000000"/>
        </w:rPr>
        <w:t>a) elemente componente (curriculum naţional, planuri-cadru, arii curriculare, trunchi comun, discipline, module);</w:t>
      </w:r>
    </w:p>
    <w:p w:rsidR="000D6E3B" w:rsidRPr="00F3774C" w:rsidRDefault="000D6E3B" w:rsidP="00F3774C">
      <w:pPr>
        <w:ind w:firstLine="644"/>
        <w:jc w:val="both"/>
        <w:rPr>
          <w:color w:val="000000"/>
        </w:rPr>
      </w:pPr>
      <w:r w:rsidRPr="00F3774C">
        <w:rPr>
          <w:color w:val="000000"/>
        </w:rPr>
        <w:t>b)  documente curriculare (standarde de pregătire profesională, planuri-cadru şi planuri de învăţământ, programe şcolare, manuale şcolare, auxiliare curriculare);</w:t>
      </w:r>
    </w:p>
    <w:p w:rsidR="000D6E3B" w:rsidRPr="00F3774C" w:rsidRDefault="000D6E3B" w:rsidP="00F3774C">
      <w:pPr>
        <w:ind w:firstLine="644"/>
        <w:jc w:val="both"/>
        <w:rPr>
          <w:color w:val="000000"/>
        </w:rPr>
      </w:pPr>
      <w:r w:rsidRPr="00F3774C">
        <w:rPr>
          <w:color w:val="000000"/>
        </w:rPr>
        <w:t>c) obiectivele predării – învăţării – evaluării la disciplinele/modulele din aria curriculară “Tehnologii”. Competenţe generale, competenţe specifice, unităţi de competenţă şi competenţe.</w:t>
      </w:r>
    </w:p>
    <w:p w:rsidR="000D6E3B" w:rsidRPr="00F3774C" w:rsidRDefault="000D6E3B" w:rsidP="00F3774C">
      <w:pPr>
        <w:ind w:firstLine="644"/>
        <w:jc w:val="both"/>
        <w:rPr>
          <w:color w:val="000000"/>
        </w:rPr>
      </w:pPr>
      <w:r w:rsidRPr="00F3774C">
        <w:rPr>
          <w:color w:val="000000"/>
        </w:rPr>
        <w:t xml:space="preserve">d) proiectarea curriculumului în dezvoltare locală sau la decizia şcolii de tipul:  aprofundare/extindere/opţional ca disciplină nouă; </w:t>
      </w:r>
    </w:p>
    <w:p w:rsidR="000D6E3B" w:rsidRPr="00F3774C" w:rsidRDefault="000D6E3B" w:rsidP="00F3774C">
      <w:pPr>
        <w:ind w:firstLine="644"/>
        <w:jc w:val="both"/>
        <w:rPr>
          <w:color w:val="000000"/>
        </w:rPr>
      </w:pPr>
      <w:r w:rsidRPr="00F3774C">
        <w:rPr>
          <w:color w:val="000000"/>
        </w:rPr>
        <w:t xml:space="preserve">3. Operaţionalizarea obiectivelor didactice: proceduri de operaţionalizare şi exemple. </w:t>
      </w:r>
    </w:p>
    <w:p w:rsidR="000D6E3B" w:rsidRPr="00F3774C" w:rsidRDefault="000D6E3B" w:rsidP="00F3774C">
      <w:pPr>
        <w:ind w:firstLine="644"/>
        <w:jc w:val="both"/>
        <w:rPr>
          <w:color w:val="000000"/>
        </w:rPr>
      </w:pPr>
      <w:r w:rsidRPr="00F3774C">
        <w:rPr>
          <w:color w:val="000000"/>
        </w:rPr>
        <w:t>4. Relaţia între competenţe şi conţinuturi de instruire.</w:t>
      </w:r>
    </w:p>
    <w:p w:rsidR="000D6E3B" w:rsidRPr="00F3774C" w:rsidRDefault="000D6E3B" w:rsidP="00F3774C">
      <w:pPr>
        <w:ind w:firstLine="644"/>
        <w:jc w:val="both"/>
        <w:rPr>
          <w:color w:val="000000"/>
        </w:rPr>
      </w:pPr>
      <w:r w:rsidRPr="00F3774C">
        <w:rPr>
          <w:color w:val="000000"/>
        </w:rPr>
        <w:t>5. Metode şi procedee de predare-învăţare:</w:t>
      </w:r>
    </w:p>
    <w:p w:rsidR="000D6E3B" w:rsidRPr="00F3774C" w:rsidRDefault="000D6E3B" w:rsidP="00F3774C">
      <w:pPr>
        <w:ind w:firstLine="720"/>
        <w:jc w:val="both"/>
        <w:rPr>
          <w:color w:val="000000"/>
        </w:rPr>
      </w:pPr>
      <w:r w:rsidRPr="00F3774C">
        <w:rPr>
          <w:color w:val="000000"/>
        </w:rPr>
        <w:t>a) clasificarea şi caracteristicile principalelor grupe de metode de învăţământ;</w:t>
      </w:r>
    </w:p>
    <w:p w:rsidR="000D6E3B" w:rsidRPr="00F3774C" w:rsidRDefault="000D6E3B" w:rsidP="00F3774C">
      <w:pPr>
        <w:ind w:firstLine="720"/>
        <w:jc w:val="both"/>
        <w:rPr>
          <w:color w:val="000000"/>
        </w:rPr>
      </w:pPr>
      <w:r w:rsidRPr="00F3774C">
        <w:rPr>
          <w:color w:val="000000"/>
        </w:rPr>
        <w:t xml:space="preserve">b) exemplificări de aplicare a unor metode specifice disciplinelor/modulelor de specialitate; </w:t>
      </w:r>
    </w:p>
    <w:p w:rsidR="000D6E3B" w:rsidRPr="00F3774C" w:rsidRDefault="000D6E3B" w:rsidP="00F3774C">
      <w:pPr>
        <w:ind w:firstLine="720"/>
        <w:jc w:val="both"/>
        <w:rPr>
          <w:color w:val="000000"/>
        </w:rPr>
      </w:pPr>
      <w:r w:rsidRPr="00F3774C">
        <w:rPr>
          <w:color w:val="000000"/>
        </w:rPr>
        <w:t xml:space="preserve">c) utilizarea </w:t>
      </w:r>
      <w:r w:rsidRPr="00F3774C">
        <w:rPr>
          <w:color w:val="000000"/>
        </w:rPr>
        <w:tab/>
        <w:t>metodelor de predare active – participative, centrate pe elev/tehnicilor de învăţare prin cooperare: metoda proiectului; studiul de caz; jocul de rol; brainstorming-ul; lucrul în echipă; problematizarea;</w:t>
      </w:r>
    </w:p>
    <w:p w:rsidR="000D6E3B" w:rsidRPr="00F3774C" w:rsidRDefault="000D6E3B" w:rsidP="00F3774C">
      <w:pPr>
        <w:ind w:firstLine="720"/>
        <w:jc w:val="both"/>
        <w:rPr>
          <w:color w:val="000000"/>
        </w:rPr>
      </w:pPr>
      <w:r w:rsidRPr="00F3774C">
        <w:rPr>
          <w:color w:val="000000"/>
        </w:rPr>
        <w:t>d) utilizarea tehnologiilor informatice şi de comunicare în procesul didactic; exemplificări;</w:t>
      </w:r>
    </w:p>
    <w:p w:rsidR="000D6E3B" w:rsidRPr="00F3774C" w:rsidRDefault="000D6E3B" w:rsidP="00F3774C">
      <w:pPr>
        <w:ind w:firstLine="720"/>
        <w:jc w:val="both"/>
        <w:rPr>
          <w:color w:val="000000"/>
        </w:rPr>
      </w:pPr>
      <w:r w:rsidRPr="00F3774C">
        <w:rPr>
          <w:color w:val="000000"/>
        </w:rPr>
        <w:t>6. Mijloacele de învăţământ şi integrarea lor în procesul de predare-învăţare-evaluare:</w:t>
      </w:r>
    </w:p>
    <w:p w:rsidR="000D6E3B" w:rsidRPr="00F3774C" w:rsidRDefault="000D6E3B" w:rsidP="00F3774C">
      <w:pPr>
        <w:ind w:firstLine="720"/>
        <w:jc w:val="both"/>
        <w:rPr>
          <w:color w:val="000000"/>
        </w:rPr>
      </w:pPr>
      <w:r w:rsidRPr="00F3774C">
        <w:rPr>
          <w:color w:val="000000"/>
        </w:rPr>
        <w:t xml:space="preserve">a)  funcţiile didactice ale mijloacelor de învăţământ; </w:t>
      </w:r>
    </w:p>
    <w:p w:rsidR="000D6E3B" w:rsidRPr="00F3774C" w:rsidRDefault="000D6E3B" w:rsidP="00F3774C">
      <w:pPr>
        <w:ind w:firstLine="720"/>
        <w:jc w:val="both"/>
        <w:rPr>
          <w:color w:val="000000"/>
        </w:rPr>
      </w:pPr>
      <w:r w:rsidRPr="00F3774C">
        <w:rPr>
          <w:color w:val="000000"/>
        </w:rPr>
        <w:t>b) tipuri de mijloace de învăţământ şi caracteristicile lor; exemplificări.</w:t>
      </w:r>
    </w:p>
    <w:p w:rsidR="000D6E3B" w:rsidRPr="00F3774C" w:rsidRDefault="000D6E3B" w:rsidP="00F3774C">
      <w:pPr>
        <w:ind w:firstLine="720"/>
        <w:jc w:val="both"/>
        <w:rPr>
          <w:color w:val="000000"/>
        </w:rPr>
      </w:pPr>
      <w:r w:rsidRPr="00F3774C">
        <w:rPr>
          <w:color w:val="000000"/>
        </w:rPr>
        <w:t xml:space="preserve">7. Medii de instruire reale şi virtuale: cabinete, laboratoare, ateliere, complexe multimedia, săli de clasă, târguri şi expoziţii, agenți economici (descriere şi condiţii de utilizare); </w:t>
      </w:r>
    </w:p>
    <w:p w:rsidR="000D6E3B" w:rsidRPr="00F3774C" w:rsidRDefault="000D6E3B" w:rsidP="00F3774C">
      <w:pPr>
        <w:ind w:firstLine="720"/>
        <w:jc w:val="both"/>
        <w:rPr>
          <w:color w:val="000000"/>
        </w:rPr>
      </w:pPr>
      <w:r w:rsidRPr="00F3774C">
        <w:rPr>
          <w:color w:val="000000"/>
        </w:rPr>
        <w:t xml:space="preserve">8. Forme de organizare a activităţii didactice: lecţia şi variantele de lecţii; alte forme de organizare (cercurile de elevi, consultaţiile, vizitele şi excursiile etc.).  </w:t>
      </w:r>
    </w:p>
    <w:p w:rsidR="000D6E3B" w:rsidRPr="00F3774C" w:rsidRDefault="000D6E3B" w:rsidP="00F3774C">
      <w:pPr>
        <w:ind w:firstLine="720"/>
        <w:jc w:val="both"/>
        <w:rPr>
          <w:color w:val="000000"/>
        </w:rPr>
      </w:pPr>
      <w:r w:rsidRPr="00F3774C">
        <w:rPr>
          <w:color w:val="000000"/>
        </w:rPr>
        <w:lastRenderedPageBreak/>
        <w:t xml:space="preserve">9. Evaluarea rezultatelor şcolare în concordanţă cu obiectivele curriculare şi criteriile de performanţă din standardele de pregătire profesională; </w:t>
      </w:r>
    </w:p>
    <w:p w:rsidR="000D6E3B" w:rsidRPr="00F3774C" w:rsidRDefault="000D6E3B" w:rsidP="00F3774C">
      <w:pPr>
        <w:jc w:val="both"/>
        <w:rPr>
          <w:color w:val="000000"/>
        </w:rPr>
      </w:pPr>
      <w:r w:rsidRPr="00F3774C">
        <w:rPr>
          <w:color w:val="000000"/>
        </w:rPr>
        <w:t xml:space="preserve">            a) evaluarea, componentă fundamentală a procesului de învăţământ: definire, funcţii; </w:t>
      </w:r>
    </w:p>
    <w:p w:rsidR="000D6E3B" w:rsidRPr="00F3774C" w:rsidRDefault="000D6E3B" w:rsidP="00F3774C">
      <w:pPr>
        <w:jc w:val="both"/>
        <w:rPr>
          <w:color w:val="000000"/>
        </w:rPr>
      </w:pPr>
      <w:r w:rsidRPr="00F3774C">
        <w:rPr>
          <w:color w:val="000000"/>
        </w:rPr>
        <w:tab/>
        <w:t>b) metode şi tehnici de evaluare;</w:t>
      </w:r>
    </w:p>
    <w:p w:rsidR="000D6E3B" w:rsidRPr="00F3774C" w:rsidRDefault="000D6E3B" w:rsidP="00F3774C">
      <w:pPr>
        <w:jc w:val="both"/>
        <w:rPr>
          <w:color w:val="000000"/>
        </w:rPr>
      </w:pPr>
      <w:r w:rsidRPr="00F3774C">
        <w:rPr>
          <w:color w:val="000000"/>
        </w:rPr>
        <w:tab/>
        <w:t>c) erori în evaluare şi modalităţi de minimizare a lor;</w:t>
      </w:r>
    </w:p>
    <w:p w:rsidR="000D6E3B" w:rsidRPr="00F3774C" w:rsidRDefault="000D6E3B" w:rsidP="00F3774C">
      <w:pPr>
        <w:ind w:firstLine="720"/>
        <w:jc w:val="both"/>
        <w:rPr>
          <w:color w:val="000000"/>
        </w:rPr>
      </w:pPr>
      <w:r w:rsidRPr="00F3774C">
        <w:rPr>
          <w:color w:val="000000"/>
        </w:rPr>
        <w:t xml:space="preserve">d) construirea instrumentelor de evaluare (teste, chestionare, fişe etc.); </w:t>
      </w:r>
    </w:p>
    <w:p w:rsidR="000D6E3B" w:rsidRPr="00F3774C" w:rsidRDefault="000D6E3B" w:rsidP="00F3774C">
      <w:pPr>
        <w:ind w:firstLine="720"/>
        <w:jc w:val="both"/>
        <w:rPr>
          <w:color w:val="000000"/>
        </w:rPr>
      </w:pPr>
      <w:r w:rsidRPr="00F3774C">
        <w:rPr>
          <w:color w:val="000000"/>
        </w:rPr>
        <w:t xml:space="preserve">e) calităţile  instrumentelor de evaluare: validitate, fidelitate, obiectivitate şi aplicabilitate; </w:t>
      </w:r>
    </w:p>
    <w:p w:rsidR="000D6E3B" w:rsidRPr="00F3774C" w:rsidRDefault="000D6E3B" w:rsidP="00F3774C">
      <w:pPr>
        <w:ind w:firstLine="720"/>
        <w:jc w:val="both"/>
        <w:rPr>
          <w:color w:val="000000"/>
        </w:rPr>
      </w:pPr>
      <w:r w:rsidRPr="00F3774C">
        <w:rPr>
          <w:color w:val="000000"/>
        </w:rPr>
        <w:t xml:space="preserve">f) tipologia itemilor: definiţie, clasificări, caracteristici, domenii de utilizare, reguli de </w:t>
      </w:r>
    </w:p>
    <w:p w:rsidR="000D6E3B" w:rsidRPr="00F3774C" w:rsidRDefault="000D6E3B" w:rsidP="00F3774C">
      <w:pPr>
        <w:ind w:firstLine="720"/>
        <w:jc w:val="both"/>
        <w:rPr>
          <w:color w:val="000000"/>
        </w:rPr>
      </w:pPr>
      <w:r w:rsidRPr="00F3774C">
        <w:rPr>
          <w:color w:val="000000"/>
        </w:rPr>
        <w:t>proiectare, modalităţi de corectare şi notare.</w:t>
      </w:r>
    </w:p>
    <w:p w:rsidR="000D6E3B" w:rsidRPr="00F3774C" w:rsidRDefault="000D6E3B" w:rsidP="00F3774C">
      <w:pPr>
        <w:ind w:firstLine="720"/>
        <w:jc w:val="both"/>
        <w:rPr>
          <w:color w:val="000000"/>
        </w:rPr>
      </w:pPr>
      <w:r w:rsidRPr="00F3774C">
        <w:rPr>
          <w:color w:val="000000"/>
        </w:rPr>
        <w:t>10. Proiectarea demersului didactic: planificare calendaristică, proiectarea unităţii de învăţare, proiectarea lecţiei (pentru diferite tipuri de lecţii).</w:t>
      </w:r>
    </w:p>
    <w:p w:rsidR="000D6E3B" w:rsidRPr="00F3774C" w:rsidRDefault="000D6E3B" w:rsidP="00F3774C">
      <w:pPr>
        <w:ind w:firstLine="720"/>
        <w:jc w:val="both"/>
        <w:rPr>
          <w:color w:val="000000"/>
        </w:rPr>
      </w:pPr>
      <w:r w:rsidRPr="00F3774C">
        <w:rPr>
          <w:color w:val="000000"/>
        </w:rPr>
        <w:t>11. Modalităţi de adaptare a procesului instructiv-educativ în vederea integrării elevilor cu cerinţe educaţionale speciale (CES).</w:t>
      </w:r>
    </w:p>
    <w:p w:rsidR="000D6E3B" w:rsidRPr="00F3774C" w:rsidRDefault="000D6E3B" w:rsidP="00F3774C">
      <w:pPr>
        <w:ind w:firstLine="720"/>
        <w:jc w:val="both"/>
      </w:pPr>
      <w:r w:rsidRPr="00F3774C">
        <w:t>12. Pregătirea profesorului pentru activitatea didactică (profesională de specialitate, psihopedagogică şi metodică).</w:t>
      </w:r>
    </w:p>
    <w:p w:rsidR="000D6E3B" w:rsidRPr="00F3774C" w:rsidRDefault="000D6E3B" w:rsidP="00F3774C">
      <w:pPr>
        <w:ind w:firstLine="720"/>
        <w:jc w:val="both"/>
      </w:pPr>
    </w:p>
    <w:p w:rsidR="006233FD" w:rsidRPr="00F3774C" w:rsidRDefault="006233FD" w:rsidP="00F3774C">
      <w:pPr>
        <w:jc w:val="center"/>
        <w:rPr>
          <w:b/>
        </w:rPr>
      </w:pPr>
      <w:r w:rsidRPr="00F3774C">
        <w:rPr>
          <w:b/>
        </w:rPr>
        <w:t>4. BIBLIOGRAFIE</w:t>
      </w:r>
    </w:p>
    <w:p w:rsidR="006233FD" w:rsidRPr="00F3774C" w:rsidRDefault="006233FD" w:rsidP="00F3774C">
      <w:pPr>
        <w:jc w:val="both"/>
        <w:rPr>
          <w:b/>
        </w:rPr>
      </w:pPr>
    </w:p>
    <w:p w:rsidR="006233FD" w:rsidRPr="00F3774C" w:rsidRDefault="006233FD" w:rsidP="00F3774C">
      <w:pPr>
        <w:jc w:val="both"/>
        <w:rPr>
          <w:b/>
        </w:rPr>
      </w:pPr>
      <w:r w:rsidRPr="00F3774C">
        <w:rPr>
          <w:b/>
        </w:rPr>
        <w:t>TEMATICA DE SPECIALITATE</w:t>
      </w:r>
    </w:p>
    <w:p w:rsidR="000D6E3B" w:rsidRPr="00F3774C" w:rsidRDefault="000D6E3B" w:rsidP="00F3774C">
      <w:pPr>
        <w:jc w:val="both"/>
        <w:rPr>
          <w:b/>
        </w:rPr>
      </w:pPr>
    </w:p>
    <w:p w:rsidR="00742816" w:rsidRPr="00F3774C" w:rsidRDefault="00742816" w:rsidP="00F3774C">
      <w:pPr>
        <w:pStyle w:val="ListParagraph"/>
        <w:numPr>
          <w:ilvl w:val="0"/>
          <w:numId w:val="10"/>
        </w:numPr>
        <w:jc w:val="both"/>
        <w:rPr>
          <w:color w:val="000000" w:themeColor="text1"/>
        </w:rPr>
      </w:pPr>
      <w:r w:rsidRPr="00F3774C">
        <w:rPr>
          <w:color w:val="000000" w:themeColor="text1"/>
        </w:rPr>
        <w:t>Andreescu,</w:t>
      </w:r>
      <w:r w:rsidR="00894155" w:rsidRPr="00F3774C">
        <w:rPr>
          <w:color w:val="000000" w:themeColor="text1"/>
        </w:rPr>
        <w:t xml:space="preserve"> </w:t>
      </w:r>
      <w:r w:rsidRPr="00F3774C">
        <w:rPr>
          <w:color w:val="000000" w:themeColor="text1"/>
        </w:rPr>
        <w:t>C.,ş.c., Diagnosticarea automobilelor- Lucrări practice, Editura Printech, Bucureşti, 2002.</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Apostolescu,N.,ş.c., Procesul arderii în motoarele cu ardere internă</w:t>
      </w:r>
      <w:r w:rsidR="00894155" w:rsidRPr="00F3774C">
        <w:rPr>
          <w:color w:val="000000" w:themeColor="text1"/>
        </w:rPr>
        <w:t xml:space="preserve"> </w:t>
      </w:r>
      <w:r w:rsidRPr="00F3774C">
        <w:rPr>
          <w:color w:val="000000" w:themeColor="text1"/>
        </w:rPr>
        <w:t>-</w:t>
      </w:r>
      <w:r w:rsidR="00894155" w:rsidRPr="00F3774C">
        <w:rPr>
          <w:color w:val="000000" w:themeColor="text1"/>
        </w:rPr>
        <w:t xml:space="preserve"> </w:t>
      </w:r>
      <w:r w:rsidRPr="00F3774C">
        <w:rPr>
          <w:color w:val="000000" w:themeColor="text1"/>
        </w:rPr>
        <w:t>Economia de combustibil, Editura Tehnică, Bucureşti, 1998.</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Gheorghe Fraţilă, Mariana Fraţilă, Sterian Samoilă – Automobile. Cunoaştere, întreţinere şi reparare, Editura Didactică</w:t>
      </w:r>
      <w:r w:rsidR="00894155" w:rsidRPr="00F3774C">
        <w:rPr>
          <w:color w:val="000000" w:themeColor="text1"/>
        </w:rPr>
        <w:t xml:space="preserve"> şi Pedagogică, Bucureşti, 2008.</w:t>
      </w:r>
    </w:p>
    <w:p w:rsidR="00091787" w:rsidRPr="00F3774C" w:rsidRDefault="00091787" w:rsidP="00F3774C">
      <w:pPr>
        <w:pStyle w:val="ListParagraph"/>
        <w:numPr>
          <w:ilvl w:val="0"/>
          <w:numId w:val="10"/>
        </w:numPr>
        <w:jc w:val="both"/>
        <w:rPr>
          <w:color w:val="000000" w:themeColor="text1"/>
        </w:rPr>
      </w:pPr>
      <w:r w:rsidRPr="00F3774C">
        <w:rPr>
          <w:color w:val="000000" w:themeColor="text1"/>
        </w:rPr>
        <w:t>Untaru, M. ș. c. – Dinamica autovehiculelor cu roți. Editura Didactică și Pedagogică, București, 1981.</w:t>
      </w:r>
      <w:bookmarkStart w:id="1" w:name="_GoBack"/>
      <w:bookmarkEnd w:id="1"/>
    </w:p>
    <w:p w:rsidR="00742816" w:rsidRPr="00F3774C" w:rsidRDefault="00742816" w:rsidP="00F3774C">
      <w:pPr>
        <w:pStyle w:val="ListParagraph"/>
        <w:numPr>
          <w:ilvl w:val="0"/>
          <w:numId w:val="10"/>
        </w:numPr>
        <w:jc w:val="both"/>
        <w:rPr>
          <w:color w:val="000000" w:themeColor="text1"/>
        </w:rPr>
      </w:pPr>
      <w:r w:rsidRPr="00F3774C">
        <w:rPr>
          <w:color w:val="000000" w:themeColor="text1"/>
        </w:rPr>
        <w:t>Mihai Stratulat, Cristian Andrescu, – Diagnosticarea automobilului, Editura Ştiinţă &amp; Tehnică, Bucureşti, 1997</w:t>
      </w:r>
      <w:r w:rsidR="00894155" w:rsidRPr="00F3774C">
        <w:rPr>
          <w:color w:val="000000" w:themeColor="text1"/>
        </w:rPr>
        <w:t>.</w:t>
      </w:r>
      <w:r w:rsidRPr="00F3774C">
        <w:rPr>
          <w:color w:val="000000" w:themeColor="text1"/>
        </w:rPr>
        <w:t xml:space="preserve">  </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 xml:space="preserve">Mihail Ionescu ş.a, – Tehnologia de întreţinere, exploatare şi reparare a autovehiculelor rutiere, Editura Didactică şi Pedagogică, Bucureşti, 1997  </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V. Otăt ş.a. – Echipamente si tehnici de diagnosticare a autovehiculelor, Editura Universitaria, Craiova, 2005</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Corneliu Modiru ş.a. – Autoturisme Dacia, diagnosticare, întreţinere, reparare, Editura Tehnică, Bucureşti, 1998</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E. Rakoşi – Diagnosticarea autovehiculelor. Tehnici şi echipamente, Editura „Gh.Asachi” Iaşi, 1999</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D. Marincaş, D. Abăitancei – Fabricarea şi repararea autovehiculelor rutiere, Editura Didactică şi Pedagogică, Bucureşti, 1982</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Oprean, M.- Transmisii automate pentru automobile, Editura Printech, Bucureşti, 1999</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Fratila, Gh. Calculul şi constructia automobilelor. Editura Didactica şi Pedagogica, Bucureşti, 1977.</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Grunwald, B. Teoria, calculul şi constructia motoarelor pentru autovehicule rutiere. Editura Didactica şi Pedagogica, Bucureşti,1980.</w:t>
      </w:r>
    </w:p>
    <w:p w:rsidR="00742816" w:rsidRPr="00F3774C" w:rsidRDefault="00742816" w:rsidP="00F3774C">
      <w:pPr>
        <w:pStyle w:val="ListParagraph"/>
        <w:numPr>
          <w:ilvl w:val="0"/>
          <w:numId w:val="10"/>
        </w:numPr>
        <w:jc w:val="both"/>
        <w:rPr>
          <w:color w:val="000000" w:themeColor="text1"/>
          <w:lang w:val="fr-FR"/>
        </w:rPr>
      </w:pPr>
      <w:r w:rsidRPr="00F3774C">
        <w:rPr>
          <w:color w:val="000000" w:themeColor="text1"/>
        </w:rPr>
        <w:t>Untaru, M., ş.c. Constructia şi calculul automobilelor. Editura Didactica şi Pedagogica, Bucureşti, 1985.</w:t>
      </w:r>
    </w:p>
    <w:p w:rsidR="00894155" w:rsidRPr="00F3774C" w:rsidRDefault="00894155" w:rsidP="00F3774C">
      <w:pPr>
        <w:pStyle w:val="ListParagraph"/>
        <w:numPr>
          <w:ilvl w:val="0"/>
          <w:numId w:val="10"/>
        </w:numPr>
        <w:jc w:val="both"/>
        <w:rPr>
          <w:color w:val="000000" w:themeColor="text1"/>
          <w:lang w:val="fr-FR"/>
        </w:rPr>
      </w:pPr>
      <w:r w:rsidRPr="00F3774C">
        <w:rPr>
          <w:color w:val="000000" w:themeColor="text1"/>
        </w:rPr>
        <w:t>Tecuşan N., Ionescu E., - Tractoare şi automobile, Ed.Didactică şi Pedagogică, Bucureşti, 1982;</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Alina Melnic s.a. – Auxiliar curricular „Diagnosticarea automobilului”, 2009, http://tvet.ro/Anexe/4.Anexe/Aux_Phare/Aux_2006/Mecanica</w:t>
      </w:r>
    </w:p>
    <w:p w:rsidR="00742816" w:rsidRPr="00F3774C" w:rsidRDefault="00742816" w:rsidP="00F3774C">
      <w:pPr>
        <w:pStyle w:val="ListParagraph"/>
        <w:numPr>
          <w:ilvl w:val="0"/>
          <w:numId w:val="10"/>
        </w:numPr>
        <w:jc w:val="both"/>
        <w:rPr>
          <w:color w:val="000000" w:themeColor="text1"/>
        </w:rPr>
      </w:pPr>
      <w:r w:rsidRPr="00F3774C">
        <w:rPr>
          <w:color w:val="000000" w:themeColor="text1"/>
        </w:rPr>
        <w:t xml:space="preserve">Simona Pavelescu s.a. – Auxiliar curricular „Întreţinerea şi repararea automobilului”, 2009, </w:t>
      </w:r>
      <w:hyperlink r:id="rId8" w:history="1">
        <w:r w:rsidRPr="00F3774C">
          <w:rPr>
            <w:color w:val="000000" w:themeColor="text1"/>
          </w:rPr>
          <w:t>http://tvet.ro/Anexe/4.Anexe/Aux_Phare/Aux_2006/Mecanica</w:t>
        </w:r>
      </w:hyperlink>
      <w:r w:rsidR="00460AE9" w:rsidRPr="00F3774C">
        <w:rPr>
          <w:color w:val="000000" w:themeColor="text1"/>
        </w:rPr>
        <w:t>;</w:t>
      </w:r>
    </w:p>
    <w:p w:rsidR="00460AE9" w:rsidRPr="00F3774C" w:rsidRDefault="00460AE9" w:rsidP="00F3774C">
      <w:pPr>
        <w:pStyle w:val="ListParagraph"/>
        <w:numPr>
          <w:ilvl w:val="0"/>
          <w:numId w:val="10"/>
        </w:numPr>
        <w:jc w:val="both"/>
        <w:rPr>
          <w:color w:val="000000" w:themeColor="text1"/>
        </w:rPr>
      </w:pPr>
      <w:r w:rsidRPr="00F3774C">
        <w:rPr>
          <w:color w:val="000000" w:themeColor="text1"/>
        </w:rPr>
        <w:t>* * * - http://www.autosaga.ro/lectia-auto/sistemul-esp.html.</w:t>
      </w:r>
    </w:p>
    <w:p w:rsidR="006233FD" w:rsidRPr="00F3774C" w:rsidRDefault="006233FD" w:rsidP="00F3774C">
      <w:pPr>
        <w:jc w:val="both"/>
        <w:rPr>
          <w:b/>
        </w:rPr>
      </w:pPr>
    </w:p>
    <w:p w:rsidR="000D6E3B" w:rsidRPr="00F3774C" w:rsidRDefault="000D6E3B" w:rsidP="00F3774C">
      <w:pPr>
        <w:shd w:val="clear" w:color="auto" w:fill="FFFFFF"/>
        <w:jc w:val="both"/>
        <w:rPr>
          <w:b/>
        </w:rPr>
      </w:pPr>
      <w:r w:rsidRPr="00F3774C">
        <w:rPr>
          <w:b/>
        </w:rPr>
        <w:t>TEMATICA DE DIDACTICĂ A DISCIPLINEI</w:t>
      </w:r>
    </w:p>
    <w:p w:rsidR="000D6E3B" w:rsidRPr="00F3774C" w:rsidRDefault="000D6E3B" w:rsidP="00F3774C">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t>1.</w:t>
            </w:r>
          </w:p>
        </w:tc>
        <w:tc>
          <w:tcPr>
            <w:tcW w:w="2340" w:type="dxa"/>
          </w:tcPr>
          <w:p w:rsidR="000D6E3B" w:rsidRPr="00F3774C" w:rsidRDefault="000D6E3B" w:rsidP="00F3774C">
            <w:pPr>
              <w:widowControl w:val="0"/>
              <w:autoSpaceDE w:val="0"/>
              <w:autoSpaceDN w:val="0"/>
              <w:adjustRightInd w:val="0"/>
            </w:pPr>
            <w:r w:rsidRPr="00F3774C">
              <w:t>Adăscăliţei, A.,</w:t>
            </w:r>
          </w:p>
        </w:tc>
        <w:tc>
          <w:tcPr>
            <w:tcW w:w="6569" w:type="dxa"/>
          </w:tcPr>
          <w:p w:rsidR="000D6E3B" w:rsidRPr="00F3774C" w:rsidRDefault="000D6E3B" w:rsidP="00F3774C">
            <w:pPr>
              <w:widowControl w:val="0"/>
              <w:autoSpaceDE w:val="0"/>
              <w:autoSpaceDN w:val="0"/>
              <w:adjustRightInd w:val="0"/>
              <w:jc w:val="both"/>
            </w:pPr>
            <w:r w:rsidRPr="00F3774C">
              <w:t>Instruire  asistată  de  calculator,  Editura  „Polirom”,  Iaşi, 2007</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t>2.</w:t>
            </w:r>
          </w:p>
        </w:tc>
        <w:tc>
          <w:tcPr>
            <w:tcW w:w="2340" w:type="dxa"/>
          </w:tcPr>
          <w:p w:rsidR="000D6E3B" w:rsidRPr="00F3774C" w:rsidRDefault="000D6E3B" w:rsidP="00F3774C">
            <w:pPr>
              <w:widowControl w:val="0"/>
              <w:autoSpaceDE w:val="0"/>
              <w:autoSpaceDN w:val="0"/>
              <w:adjustRightInd w:val="0"/>
            </w:pPr>
            <w:r w:rsidRPr="00F3774C">
              <w:t>Cerghit, I.,</w:t>
            </w:r>
          </w:p>
        </w:tc>
        <w:tc>
          <w:tcPr>
            <w:tcW w:w="6569" w:type="dxa"/>
          </w:tcPr>
          <w:p w:rsidR="000D6E3B" w:rsidRPr="00F3774C" w:rsidRDefault="000D6E3B" w:rsidP="00F3774C">
            <w:pPr>
              <w:widowControl w:val="0"/>
              <w:autoSpaceDE w:val="0"/>
              <w:autoSpaceDN w:val="0"/>
              <w:adjustRightInd w:val="0"/>
              <w:jc w:val="both"/>
            </w:pPr>
            <w:r w:rsidRPr="00F3774C">
              <w:t>Metode de învăţământ, Editura Didactică și Pedagogică, Bucureşti, 1997</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t>3.</w:t>
            </w:r>
          </w:p>
        </w:tc>
        <w:tc>
          <w:tcPr>
            <w:tcW w:w="2340" w:type="dxa"/>
          </w:tcPr>
          <w:p w:rsidR="000D6E3B" w:rsidRPr="00F3774C" w:rsidRDefault="000D6E3B" w:rsidP="00F3774C">
            <w:pPr>
              <w:widowControl w:val="0"/>
              <w:autoSpaceDE w:val="0"/>
              <w:autoSpaceDN w:val="0"/>
              <w:adjustRightInd w:val="0"/>
            </w:pPr>
            <w:r w:rsidRPr="00F3774C">
              <w:t>Carcea I.M.,</w:t>
            </w:r>
          </w:p>
        </w:tc>
        <w:tc>
          <w:tcPr>
            <w:tcW w:w="6569" w:type="dxa"/>
          </w:tcPr>
          <w:p w:rsidR="000D6E3B" w:rsidRPr="00F3774C" w:rsidRDefault="000D6E3B" w:rsidP="00F3774C">
            <w:pPr>
              <w:widowControl w:val="0"/>
              <w:autoSpaceDE w:val="0"/>
              <w:autoSpaceDN w:val="0"/>
              <w:adjustRightInd w:val="0"/>
              <w:jc w:val="both"/>
            </w:pPr>
            <w:r w:rsidRPr="00F3774C">
              <w:t>Consultanţă şi consiliere educaţională, Editura Didactică și Pedagogică, Bucureşti, 2005</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lastRenderedPageBreak/>
              <w:t>4.</w:t>
            </w:r>
          </w:p>
        </w:tc>
        <w:tc>
          <w:tcPr>
            <w:tcW w:w="2340" w:type="dxa"/>
          </w:tcPr>
          <w:p w:rsidR="000D6E3B" w:rsidRPr="00F3774C" w:rsidRDefault="000D6E3B" w:rsidP="00F3774C">
            <w:pPr>
              <w:widowControl w:val="0"/>
              <w:autoSpaceDE w:val="0"/>
              <w:autoSpaceDN w:val="0"/>
              <w:adjustRightInd w:val="0"/>
            </w:pPr>
            <w:r w:rsidRPr="00F3774C">
              <w:t>Cucoş, C.,</w:t>
            </w:r>
          </w:p>
        </w:tc>
        <w:tc>
          <w:tcPr>
            <w:tcW w:w="6569" w:type="dxa"/>
          </w:tcPr>
          <w:p w:rsidR="000D6E3B" w:rsidRPr="00F3774C" w:rsidRDefault="000D6E3B" w:rsidP="00F3774C">
            <w:pPr>
              <w:widowControl w:val="0"/>
              <w:autoSpaceDE w:val="0"/>
              <w:autoSpaceDN w:val="0"/>
              <w:adjustRightInd w:val="0"/>
              <w:jc w:val="both"/>
            </w:pPr>
            <w:r w:rsidRPr="00F3774C">
              <w:t>Pedagogie, Editura „Polirom”, Iaşi, 1996</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t>5.</w:t>
            </w:r>
          </w:p>
        </w:tc>
        <w:tc>
          <w:tcPr>
            <w:tcW w:w="2340" w:type="dxa"/>
          </w:tcPr>
          <w:p w:rsidR="000D6E3B" w:rsidRPr="00F3774C" w:rsidRDefault="000D6E3B" w:rsidP="00F3774C">
            <w:pPr>
              <w:widowControl w:val="0"/>
              <w:autoSpaceDE w:val="0"/>
              <w:autoSpaceDN w:val="0"/>
              <w:adjustRightInd w:val="0"/>
            </w:pPr>
            <w:r w:rsidRPr="00F3774C">
              <w:t>Cristea, S. (coord)</w:t>
            </w:r>
          </w:p>
        </w:tc>
        <w:tc>
          <w:tcPr>
            <w:tcW w:w="6569" w:type="dxa"/>
          </w:tcPr>
          <w:p w:rsidR="000D6E3B" w:rsidRPr="00F3774C" w:rsidRDefault="000D6E3B" w:rsidP="00F3774C">
            <w:pPr>
              <w:widowControl w:val="0"/>
              <w:autoSpaceDE w:val="0"/>
              <w:autoSpaceDN w:val="0"/>
              <w:adjustRightInd w:val="0"/>
              <w:jc w:val="both"/>
            </w:pPr>
            <w:r w:rsidRPr="00F3774C">
              <w:t>Curriculum pedagogic, Editura Didactică și Pedagogică, Bucureşti, 2006</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t>6.</w:t>
            </w:r>
          </w:p>
        </w:tc>
        <w:tc>
          <w:tcPr>
            <w:tcW w:w="2340" w:type="dxa"/>
          </w:tcPr>
          <w:p w:rsidR="000D6E3B" w:rsidRPr="00F3774C" w:rsidRDefault="000D6E3B" w:rsidP="00F3774C">
            <w:pPr>
              <w:widowControl w:val="0"/>
              <w:autoSpaceDE w:val="0"/>
              <w:autoSpaceDN w:val="0"/>
              <w:adjustRightInd w:val="0"/>
            </w:pPr>
            <w:r w:rsidRPr="00F3774C">
              <w:t>Creţu, C.,</w:t>
            </w:r>
          </w:p>
        </w:tc>
        <w:tc>
          <w:tcPr>
            <w:tcW w:w="6569" w:type="dxa"/>
          </w:tcPr>
          <w:p w:rsidR="000D6E3B" w:rsidRPr="00F3774C" w:rsidRDefault="000D6E3B" w:rsidP="00F3774C">
            <w:pPr>
              <w:widowControl w:val="0"/>
              <w:autoSpaceDE w:val="0"/>
              <w:autoSpaceDN w:val="0"/>
              <w:adjustRightInd w:val="0"/>
              <w:jc w:val="both"/>
            </w:pPr>
            <w:r w:rsidRPr="00F3774C">
              <w:t>Curriculum diferenţiat şi personalizat, Editura „Polirom”, Iaşi, 1998</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t>7.</w:t>
            </w:r>
          </w:p>
        </w:tc>
        <w:tc>
          <w:tcPr>
            <w:tcW w:w="2340" w:type="dxa"/>
          </w:tcPr>
          <w:p w:rsidR="000D6E3B" w:rsidRPr="00F3774C" w:rsidRDefault="000D6E3B" w:rsidP="00F3774C">
            <w:pPr>
              <w:widowControl w:val="0"/>
              <w:autoSpaceDE w:val="0"/>
              <w:autoSpaceDN w:val="0"/>
              <w:adjustRightInd w:val="0"/>
            </w:pPr>
            <w:r w:rsidRPr="00F3774C">
              <w:t>Ionescu, M., Radu, I.,</w:t>
            </w:r>
          </w:p>
        </w:tc>
        <w:tc>
          <w:tcPr>
            <w:tcW w:w="6569" w:type="dxa"/>
          </w:tcPr>
          <w:p w:rsidR="000D6E3B" w:rsidRPr="00F3774C" w:rsidRDefault="000D6E3B" w:rsidP="00F3774C">
            <w:pPr>
              <w:widowControl w:val="0"/>
              <w:autoSpaceDE w:val="0"/>
              <w:autoSpaceDN w:val="0"/>
              <w:adjustRightInd w:val="0"/>
              <w:jc w:val="both"/>
            </w:pPr>
            <w:r w:rsidRPr="00F3774C">
              <w:t>Didactica modernă, Editura „Dacia”, Cluj-Napoca, 1995</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t>8.</w:t>
            </w:r>
          </w:p>
        </w:tc>
        <w:tc>
          <w:tcPr>
            <w:tcW w:w="2340" w:type="dxa"/>
          </w:tcPr>
          <w:p w:rsidR="000D6E3B" w:rsidRPr="00F3774C" w:rsidRDefault="000D6E3B" w:rsidP="00F3774C">
            <w:pPr>
              <w:widowControl w:val="0"/>
              <w:autoSpaceDE w:val="0"/>
              <w:autoSpaceDN w:val="0"/>
              <w:adjustRightInd w:val="0"/>
            </w:pPr>
            <w:r w:rsidRPr="00F3774C">
              <w:t>Jinga, I., Negreţ, I.,</w:t>
            </w:r>
          </w:p>
        </w:tc>
        <w:tc>
          <w:tcPr>
            <w:tcW w:w="6569" w:type="dxa"/>
          </w:tcPr>
          <w:p w:rsidR="000D6E3B" w:rsidRPr="00F3774C" w:rsidRDefault="000D6E3B" w:rsidP="00F3774C">
            <w:pPr>
              <w:widowControl w:val="0"/>
              <w:autoSpaceDE w:val="0"/>
              <w:autoSpaceDN w:val="0"/>
              <w:adjustRightInd w:val="0"/>
              <w:jc w:val="both"/>
            </w:pPr>
            <w:r w:rsidRPr="00F3774C">
              <w:t>Învăţarea eficientă, EDITIS, Bucureşti, 1994</w:t>
            </w:r>
          </w:p>
        </w:tc>
      </w:tr>
      <w:tr w:rsidR="000D6E3B" w:rsidRPr="00F3774C" w:rsidTr="00AB758D">
        <w:trPr>
          <w:trHeight w:val="562"/>
        </w:trPr>
        <w:tc>
          <w:tcPr>
            <w:tcW w:w="360" w:type="dxa"/>
          </w:tcPr>
          <w:p w:rsidR="000D6E3B" w:rsidRPr="00F3774C" w:rsidRDefault="000D6E3B" w:rsidP="00F3774C">
            <w:pPr>
              <w:widowControl w:val="0"/>
              <w:autoSpaceDE w:val="0"/>
              <w:autoSpaceDN w:val="0"/>
              <w:adjustRightInd w:val="0"/>
            </w:pPr>
            <w:r w:rsidRPr="00F3774C">
              <w:t>9.</w:t>
            </w:r>
          </w:p>
          <w:p w:rsidR="000D6E3B" w:rsidRPr="00F3774C" w:rsidRDefault="000D6E3B" w:rsidP="00F3774C">
            <w:pPr>
              <w:widowControl w:val="0"/>
              <w:autoSpaceDE w:val="0"/>
              <w:autoSpaceDN w:val="0"/>
              <w:adjustRightInd w:val="0"/>
            </w:pPr>
          </w:p>
        </w:tc>
        <w:tc>
          <w:tcPr>
            <w:tcW w:w="2340" w:type="dxa"/>
          </w:tcPr>
          <w:p w:rsidR="000D6E3B" w:rsidRPr="00F3774C" w:rsidRDefault="000D6E3B" w:rsidP="00F3774C">
            <w:pPr>
              <w:widowControl w:val="0"/>
              <w:autoSpaceDE w:val="0"/>
              <w:autoSpaceDN w:val="0"/>
              <w:adjustRightInd w:val="0"/>
            </w:pPr>
            <w:r w:rsidRPr="00F3774C">
              <w:t>Jinga, I., Istrate, E.</w:t>
            </w:r>
          </w:p>
          <w:p w:rsidR="000D6E3B" w:rsidRPr="00F3774C" w:rsidRDefault="000D6E3B" w:rsidP="00F3774C">
            <w:pPr>
              <w:widowControl w:val="0"/>
              <w:autoSpaceDE w:val="0"/>
              <w:autoSpaceDN w:val="0"/>
              <w:adjustRightInd w:val="0"/>
            </w:pPr>
          </w:p>
        </w:tc>
        <w:tc>
          <w:tcPr>
            <w:tcW w:w="6569" w:type="dxa"/>
          </w:tcPr>
          <w:p w:rsidR="000D6E3B" w:rsidRPr="00F3774C" w:rsidRDefault="000D6E3B" w:rsidP="00F3774C">
            <w:pPr>
              <w:widowControl w:val="0"/>
              <w:autoSpaceDE w:val="0"/>
              <w:autoSpaceDN w:val="0"/>
              <w:adjustRightInd w:val="0"/>
              <w:jc w:val="both"/>
            </w:pPr>
            <w:r w:rsidRPr="00F3774C">
              <w:t>Instruirea  şi  evaluarea  asistată  de  calculator,  Editura „ALL”, Bucureşti, 2006</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rPr>
                <w:w w:val="91"/>
              </w:rPr>
              <w:t>10.</w:t>
            </w:r>
          </w:p>
        </w:tc>
        <w:tc>
          <w:tcPr>
            <w:tcW w:w="2340" w:type="dxa"/>
          </w:tcPr>
          <w:p w:rsidR="000D6E3B" w:rsidRPr="00F3774C" w:rsidRDefault="000D6E3B" w:rsidP="00F3774C">
            <w:pPr>
              <w:widowControl w:val="0"/>
              <w:autoSpaceDE w:val="0"/>
              <w:autoSpaceDN w:val="0"/>
              <w:adjustRightInd w:val="0"/>
            </w:pPr>
            <w:r w:rsidRPr="00F3774C">
              <w:t>Joiţa, E.,</w:t>
            </w:r>
          </w:p>
        </w:tc>
        <w:tc>
          <w:tcPr>
            <w:tcW w:w="6569" w:type="dxa"/>
          </w:tcPr>
          <w:p w:rsidR="000D6E3B" w:rsidRPr="00F3774C" w:rsidRDefault="000D6E3B" w:rsidP="00F3774C">
            <w:pPr>
              <w:widowControl w:val="0"/>
              <w:autoSpaceDE w:val="0"/>
              <w:autoSpaceDN w:val="0"/>
              <w:adjustRightInd w:val="0"/>
              <w:jc w:val="both"/>
            </w:pPr>
            <w:r w:rsidRPr="00F3774C">
              <w:t>Eficienţa instruirii, Editura Didactică și Pedagogică, Bucureşti, 1998</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rPr>
                <w:w w:val="91"/>
              </w:rPr>
            </w:pPr>
            <w:r w:rsidRPr="00F3774C">
              <w:rPr>
                <w:w w:val="91"/>
              </w:rPr>
              <w:t>11.</w:t>
            </w:r>
          </w:p>
        </w:tc>
        <w:tc>
          <w:tcPr>
            <w:tcW w:w="2340" w:type="dxa"/>
          </w:tcPr>
          <w:p w:rsidR="000D6E3B" w:rsidRPr="00F3774C" w:rsidRDefault="000D6E3B" w:rsidP="00F3774C">
            <w:pPr>
              <w:widowControl w:val="0"/>
              <w:autoSpaceDE w:val="0"/>
              <w:autoSpaceDN w:val="0"/>
              <w:adjustRightInd w:val="0"/>
            </w:pPr>
            <w:r w:rsidRPr="00F3774C">
              <w:t>Lisievici P.</w:t>
            </w:r>
          </w:p>
        </w:tc>
        <w:tc>
          <w:tcPr>
            <w:tcW w:w="6569" w:type="dxa"/>
          </w:tcPr>
          <w:p w:rsidR="000D6E3B" w:rsidRPr="00F3774C" w:rsidRDefault="000D6E3B" w:rsidP="00F3774C">
            <w:pPr>
              <w:widowControl w:val="0"/>
              <w:autoSpaceDE w:val="0"/>
              <w:autoSpaceDN w:val="0"/>
              <w:adjustRightInd w:val="0"/>
              <w:jc w:val="both"/>
            </w:pPr>
            <w:r w:rsidRPr="00F3774C">
              <w:t>Evaluarea în învățământ. Teorie, practică, instrumente. Editura „Aramis”, București, 2002</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rPr>
                <w:w w:val="91"/>
              </w:rPr>
              <w:t>12.</w:t>
            </w:r>
          </w:p>
        </w:tc>
        <w:tc>
          <w:tcPr>
            <w:tcW w:w="2340" w:type="dxa"/>
          </w:tcPr>
          <w:p w:rsidR="000D6E3B" w:rsidRPr="00F3774C" w:rsidRDefault="000D6E3B" w:rsidP="00F3774C">
            <w:pPr>
              <w:widowControl w:val="0"/>
              <w:autoSpaceDE w:val="0"/>
              <w:autoSpaceDN w:val="0"/>
              <w:adjustRightInd w:val="0"/>
            </w:pPr>
            <w:r w:rsidRPr="00F3774C">
              <w:t>Manolescu, M.,</w:t>
            </w:r>
          </w:p>
        </w:tc>
        <w:tc>
          <w:tcPr>
            <w:tcW w:w="6569" w:type="dxa"/>
          </w:tcPr>
          <w:p w:rsidR="000D6E3B" w:rsidRPr="00F3774C" w:rsidRDefault="000D6E3B" w:rsidP="00F3774C">
            <w:pPr>
              <w:widowControl w:val="0"/>
              <w:autoSpaceDE w:val="0"/>
              <w:autoSpaceDN w:val="0"/>
              <w:adjustRightInd w:val="0"/>
              <w:jc w:val="both"/>
            </w:pPr>
            <w:r w:rsidRPr="00F3774C">
              <w:t>Evaluarea şcolară, Editura „Meteor”, Bucureşti, 2006</w:t>
            </w:r>
          </w:p>
        </w:tc>
      </w:tr>
      <w:tr w:rsidR="000D6E3B" w:rsidRPr="00F3774C" w:rsidTr="00AB758D">
        <w:trPr>
          <w:trHeight w:val="562"/>
        </w:trPr>
        <w:tc>
          <w:tcPr>
            <w:tcW w:w="360" w:type="dxa"/>
          </w:tcPr>
          <w:p w:rsidR="000D6E3B" w:rsidRPr="00F3774C" w:rsidRDefault="000D6E3B" w:rsidP="00F3774C">
            <w:pPr>
              <w:widowControl w:val="0"/>
              <w:autoSpaceDE w:val="0"/>
              <w:autoSpaceDN w:val="0"/>
              <w:adjustRightInd w:val="0"/>
              <w:rPr>
                <w:w w:val="91"/>
              </w:rPr>
            </w:pPr>
            <w:r w:rsidRPr="00F3774C">
              <w:rPr>
                <w:w w:val="91"/>
              </w:rPr>
              <w:t>13.</w:t>
            </w:r>
          </w:p>
          <w:p w:rsidR="000D6E3B" w:rsidRPr="00F3774C" w:rsidRDefault="000D6E3B" w:rsidP="00F3774C">
            <w:pPr>
              <w:widowControl w:val="0"/>
              <w:autoSpaceDE w:val="0"/>
              <w:autoSpaceDN w:val="0"/>
              <w:adjustRightInd w:val="0"/>
            </w:pPr>
          </w:p>
        </w:tc>
        <w:tc>
          <w:tcPr>
            <w:tcW w:w="2340" w:type="dxa"/>
          </w:tcPr>
          <w:p w:rsidR="000D6E3B" w:rsidRPr="00F3774C" w:rsidRDefault="000D6E3B" w:rsidP="00F3774C">
            <w:pPr>
              <w:widowControl w:val="0"/>
              <w:autoSpaceDE w:val="0"/>
              <w:autoSpaceDN w:val="0"/>
              <w:adjustRightInd w:val="0"/>
            </w:pPr>
            <w:r w:rsidRPr="00F3774C">
              <w:t>Neacşu, I.,</w:t>
            </w:r>
          </w:p>
          <w:p w:rsidR="000D6E3B" w:rsidRPr="00F3774C" w:rsidRDefault="000D6E3B" w:rsidP="00F3774C">
            <w:pPr>
              <w:widowControl w:val="0"/>
              <w:autoSpaceDE w:val="0"/>
              <w:autoSpaceDN w:val="0"/>
              <w:adjustRightInd w:val="0"/>
            </w:pPr>
          </w:p>
        </w:tc>
        <w:tc>
          <w:tcPr>
            <w:tcW w:w="6569" w:type="dxa"/>
          </w:tcPr>
          <w:p w:rsidR="000D6E3B" w:rsidRPr="00F3774C" w:rsidRDefault="000D6E3B" w:rsidP="00F3774C">
            <w:pPr>
              <w:widowControl w:val="0"/>
              <w:autoSpaceDE w:val="0"/>
              <w:autoSpaceDN w:val="0"/>
              <w:adjustRightInd w:val="0"/>
              <w:jc w:val="both"/>
            </w:pPr>
            <w:r w:rsidRPr="00F3774C">
              <w:t>Instruire  şi  învăţare,  ediţia  a  II-a,  revizuită,  Editura Didactică și Pedagogică, Bucureşti, 1999</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rPr>
                <w:w w:val="91"/>
              </w:rPr>
              <w:t>14.</w:t>
            </w:r>
          </w:p>
        </w:tc>
        <w:tc>
          <w:tcPr>
            <w:tcW w:w="2340" w:type="dxa"/>
          </w:tcPr>
          <w:p w:rsidR="000D6E3B" w:rsidRPr="00F3774C" w:rsidRDefault="000D6E3B" w:rsidP="00F3774C">
            <w:pPr>
              <w:widowControl w:val="0"/>
              <w:autoSpaceDE w:val="0"/>
              <w:autoSpaceDN w:val="0"/>
              <w:adjustRightInd w:val="0"/>
            </w:pPr>
            <w:r w:rsidRPr="00F3774C">
              <w:t>Nicola I.,</w:t>
            </w:r>
          </w:p>
        </w:tc>
        <w:tc>
          <w:tcPr>
            <w:tcW w:w="6569" w:type="dxa"/>
          </w:tcPr>
          <w:p w:rsidR="000D6E3B" w:rsidRPr="00F3774C" w:rsidRDefault="000D6E3B" w:rsidP="00F3774C">
            <w:pPr>
              <w:widowControl w:val="0"/>
              <w:autoSpaceDE w:val="0"/>
              <w:autoSpaceDN w:val="0"/>
              <w:adjustRightInd w:val="0"/>
              <w:jc w:val="both"/>
            </w:pPr>
            <w:r w:rsidRPr="00F3774C">
              <w:t>Tratat de pedagogie, EDP, Bucureşti, 1996</w:t>
            </w:r>
          </w:p>
        </w:tc>
      </w:tr>
      <w:tr w:rsidR="000D6E3B" w:rsidRPr="00F3774C" w:rsidTr="00AB758D">
        <w:trPr>
          <w:trHeight w:val="247"/>
        </w:trPr>
        <w:tc>
          <w:tcPr>
            <w:tcW w:w="360" w:type="dxa"/>
          </w:tcPr>
          <w:p w:rsidR="000D6E3B" w:rsidRPr="00F3774C" w:rsidRDefault="000D6E3B" w:rsidP="00F3774C">
            <w:pPr>
              <w:widowControl w:val="0"/>
              <w:autoSpaceDE w:val="0"/>
              <w:autoSpaceDN w:val="0"/>
              <w:adjustRightInd w:val="0"/>
              <w:rPr>
                <w:w w:val="91"/>
              </w:rPr>
            </w:pPr>
            <w:r w:rsidRPr="00F3774C">
              <w:rPr>
                <w:w w:val="91"/>
              </w:rPr>
              <w:t>15.</w:t>
            </w:r>
          </w:p>
        </w:tc>
        <w:tc>
          <w:tcPr>
            <w:tcW w:w="2340" w:type="dxa"/>
          </w:tcPr>
          <w:p w:rsidR="000D6E3B" w:rsidRPr="00F3774C" w:rsidRDefault="000D6E3B" w:rsidP="00F3774C">
            <w:pPr>
              <w:widowControl w:val="0"/>
              <w:autoSpaceDE w:val="0"/>
              <w:autoSpaceDN w:val="0"/>
              <w:adjustRightInd w:val="0"/>
            </w:pPr>
            <w:r w:rsidRPr="00F3774C">
              <w:t>Niţucă, C., Stanciu, I.,</w:t>
            </w:r>
          </w:p>
        </w:tc>
        <w:tc>
          <w:tcPr>
            <w:tcW w:w="6569" w:type="dxa"/>
          </w:tcPr>
          <w:p w:rsidR="000D6E3B" w:rsidRPr="00F3774C" w:rsidRDefault="000D6E3B" w:rsidP="00F3774C">
            <w:pPr>
              <w:widowControl w:val="0"/>
              <w:autoSpaceDE w:val="0"/>
              <w:autoSpaceDN w:val="0"/>
              <w:adjustRightInd w:val="0"/>
              <w:jc w:val="both"/>
            </w:pPr>
            <w:r w:rsidRPr="00F3774C">
              <w:t>Didactica  disciplinelor  tehnice,  Editura  „Performantica”, 2006</w:t>
            </w:r>
          </w:p>
        </w:tc>
      </w:tr>
      <w:tr w:rsidR="000D6E3B" w:rsidRPr="00F3774C" w:rsidTr="00AB758D">
        <w:trPr>
          <w:trHeight w:val="277"/>
        </w:trPr>
        <w:tc>
          <w:tcPr>
            <w:tcW w:w="360" w:type="dxa"/>
          </w:tcPr>
          <w:p w:rsidR="000D6E3B" w:rsidRPr="00F3774C" w:rsidRDefault="000D6E3B" w:rsidP="00F3774C">
            <w:pPr>
              <w:widowControl w:val="0"/>
              <w:autoSpaceDE w:val="0"/>
              <w:autoSpaceDN w:val="0"/>
              <w:adjustRightInd w:val="0"/>
            </w:pPr>
            <w:r w:rsidRPr="00F3774C">
              <w:rPr>
                <w:w w:val="91"/>
              </w:rPr>
              <w:t>16.</w:t>
            </w:r>
          </w:p>
        </w:tc>
        <w:tc>
          <w:tcPr>
            <w:tcW w:w="2340" w:type="dxa"/>
          </w:tcPr>
          <w:p w:rsidR="000D6E3B" w:rsidRPr="00F3774C" w:rsidRDefault="000D6E3B" w:rsidP="00F3774C">
            <w:pPr>
              <w:widowControl w:val="0"/>
              <w:autoSpaceDE w:val="0"/>
              <w:autoSpaceDN w:val="0"/>
              <w:adjustRightInd w:val="0"/>
            </w:pPr>
            <w:r w:rsidRPr="00F3774C">
              <w:t>Negreţ, I.,</w:t>
            </w:r>
          </w:p>
        </w:tc>
        <w:tc>
          <w:tcPr>
            <w:tcW w:w="6569" w:type="dxa"/>
          </w:tcPr>
          <w:p w:rsidR="000D6E3B" w:rsidRPr="00F3774C" w:rsidRDefault="000D6E3B" w:rsidP="00F3774C">
            <w:pPr>
              <w:widowControl w:val="0"/>
              <w:autoSpaceDE w:val="0"/>
              <w:autoSpaceDN w:val="0"/>
              <w:adjustRightInd w:val="0"/>
              <w:jc w:val="both"/>
            </w:pPr>
            <w:r w:rsidRPr="00F3774C">
              <w:t>Didactica Nova, Editura „Aramis”, Bucureşti, 2004</w:t>
            </w:r>
          </w:p>
        </w:tc>
      </w:tr>
      <w:tr w:rsidR="000D6E3B" w:rsidRPr="00F3774C" w:rsidTr="00AB758D">
        <w:trPr>
          <w:trHeight w:val="562"/>
        </w:trPr>
        <w:tc>
          <w:tcPr>
            <w:tcW w:w="360" w:type="dxa"/>
          </w:tcPr>
          <w:p w:rsidR="000D6E3B" w:rsidRPr="00F3774C" w:rsidRDefault="000D6E3B" w:rsidP="00F3774C">
            <w:pPr>
              <w:widowControl w:val="0"/>
              <w:autoSpaceDE w:val="0"/>
              <w:autoSpaceDN w:val="0"/>
              <w:adjustRightInd w:val="0"/>
              <w:rPr>
                <w:w w:val="91"/>
              </w:rPr>
            </w:pPr>
            <w:r w:rsidRPr="00F3774C">
              <w:rPr>
                <w:w w:val="91"/>
              </w:rPr>
              <w:t>17.</w:t>
            </w:r>
          </w:p>
          <w:p w:rsidR="000D6E3B" w:rsidRPr="00F3774C" w:rsidRDefault="000D6E3B" w:rsidP="00F3774C">
            <w:pPr>
              <w:widowControl w:val="0"/>
              <w:autoSpaceDE w:val="0"/>
              <w:autoSpaceDN w:val="0"/>
              <w:adjustRightInd w:val="0"/>
            </w:pPr>
          </w:p>
        </w:tc>
        <w:tc>
          <w:tcPr>
            <w:tcW w:w="2340" w:type="dxa"/>
          </w:tcPr>
          <w:p w:rsidR="000D6E3B" w:rsidRPr="00F3774C" w:rsidRDefault="000D6E3B" w:rsidP="00F3774C">
            <w:pPr>
              <w:widowControl w:val="0"/>
              <w:autoSpaceDE w:val="0"/>
              <w:autoSpaceDN w:val="0"/>
              <w:adjustRightInd w:val="0"/>
            </w:pPr>
            <w:r w:rsidRPr="00F3774C">
              <w:t>Onu, P., Luca, C.,</w:t>
            </w:r>
          </w:p>
          <w:p w:rsidR="000D6E3B" w:rsidRPr="00F3774C" w:rsidRDefault="000D6E3B" w:rsidP="00F3774C">
            <w:pPr>
              <w:widowControl w:val="0"/>
              <w:autoSpaceDE w:val="0"/>
              <w:autoSpaceDN w:val="0"/>
              <w:adjustRightInd w:val="0"/>
            </w:pPr>
          </w:p>
        </w:tc>
        <w:tc>
          <w:tcPr>
            <w:tcW w:w="6569" w:type="dxa"/>
          </w:tcPr>
          <w:p w:rsidR="000D6E3B" w:rsidRPr="00F3774C" w:rsidRDefault="000D6E3B" w:rsidP="00F3774C">
            <w:pPr>
              <w:widowControl w:val="0"/>
              <w:autoSpaceDE w:val="0"/>
              <w:autoSpaceDN w:val="0"/>
              <w:adjustRightInd w:val="0"/>
              <w:jc w:val="both"/>
            </w:pPr>
            <w:r w:rsidRPr="00F3774C">
              <w:t>Introducere în didactica specialităţii – discipline tehnice şi tehnologice, Editura „Polirom”, Iaşi, 2004</w:t>
            </w:r>
          </w:p>
        </w:tc>
      </w:tr>
      <w:tr w:rsidR="000D6E3B" w:rsidRPr="00F3774C" w:rsidTr="00AB758D">
        <w:trPr>
          <w:trHeight w:val="296"/>
        </w:trPr>
        <w:tc>
          <w:tcPr>
            <w:tcW w:w="360" w:type="dxa"/>
          </w:tcPr>
          <w:p w:rsidR="000D6E3B" w:rsidRPr="00F3774C" w:rsidRDefault="000D6E3B" w:rsidP="00F3774C">
            <w:pPr>
              <w:widowControl w:val="0"/>
              <w:autoSpaceDE w:val="0"/>
              <w:autoSpaceDN w:val="0"/>
              <w:adjustRightInd w:val="0"/>
            </w:pPr>
            <w:r w:rsidRPr="00F3774C">
              <w:rPr>
                <w:w w:val="91"/>
              </w:rPr>
              <w:t>18.</w:t>
            </w:r>
          </w:p>
        </w:tc>
        <w:tc>
          <w:tcPr>
            <w:tcW w:w="2340" w:type="dxa"/>
          </w:tcPr>
          <w:p w:rsidR="000D6E3B" w:rsidRPr="00F3774C" w:rsidRDefault="000D6E3B" w:rsidP="00F3774C">
            <w:pPr>
              <w:widowControl w:val="0"/>
              <w:autoSpaceDE w:val="0"/>
              <w:autoSpaceDN w:val="0"/>
              <w:adjustRightInd w:val="0"/>
            </w:pPr>
            <w:r w:rsidRPr="00F3774C">
              <w:t>Onu, P., Luca, C.,</w:t>
            </w:r>
          </w:p>
        </w:tc>
        <w:tc>
          <w:tcPr>
            <w:tcW w:w="6569" w:type="dxa"/>
          </w:tcPr>
          <w:p w:rsidR="000D6E3B" w:rsidRPr="00F3774C" w:rsidRDefault="000D6E3B" w:rsidP="00F3774C">
            <w:pPr>
              <w:widowControl w:val="0"/>
              <w:autoSpaceDE w:val="0"/>
              <w:autoSpaceDN w:val="0"/>
              <w:adjustRightInd w:val="0"/>
              <w:jc w:val="both"/>
            </w:pPr>
            <w:r w:rsidRPr="00F3774C">
              <w:t>Didactica specialităţii, Editura „Gh. Asachi”, Iaşi, 2002</w:t>
            </w:r>
          </w:p>
        </w:tc>
      </w:tr>
      <w:tr w:rsidR="000D6E3B" w:rsidRPr="00F3774C" w:rsidTr="00AB758D">
        <w:trPr>
          <w:trHeight w:val="624"/>
        </w:trPr>
        <w:tc>
          <w:tcPr>
            <w:tcW w:w="360" w:type="dxa"/>
          </w:tcPr>
          <w:p w:rsidR="000D6E3B" w:rsidRPr="00F3774C" w:rsidRDefault="000D6E3B" w:rsidP="00F3774C">
            <w:pPr>
              <w:widowControl w:val="0"/>
              <w:autoSpaceDE w:val="0"/>
              <w:autoSpaceDN w:val="0"/>
              <w:adjustRightInd w:val="0"/>
              <w:rPr>
                <w:w w:val="91"/>
              </w:rPr>
            </w:pPr>
            <w:r w:rsidRPr="00F3774C">
              <w:rPr>
                <w:w w:val="91"/>
              </w:rPr>
              <w:t>19.</w:t>
            </w:r>
          </w:p>
        </w:tc>
        <w:tc>
          <w:tcPr>
            <w:tcW w:w="2340" w:type="dxa"/>
          </w:tcPr>
          <w:p w:rsidR="000D6E3B" w:rsidRPr="00F3774C" w:rsidRDefault="000D6E3B" w:rsidP="00F3774C">
            <w:pPr>
              <w:widowControl w:val="0"/>
              <w:autoSpaceDE w:val="0"/>
              <w:autoSpaceDN w:val="0"/>
              <w:adjustRightInd w:val="0"/>
            </w:pPr>
            <w:r w:rsidRPr="00F3774C">
              <w:t>Oprea C.L.</w:t>
            </w:r>
          </w:p>
        </w:tc>
        <w:tc>
          <w:tcPr>
            <w:tcW w:w="6569" w:type="dxa"/>
          </w:tcPr>
          <w:p w:rsidR="000D6E3B" w:rsidRPr="00F3774C" w:rsidRDefault="000D6E3B" w:rsidP="00F3774C">
            <w:pPr>
              <w:widowControl w:val="0"/>
              <w:autoSpaceDE w:val="0"/>
              <w:autoSpaceDN w:val="0"/>
              <w:adjustRightInd w:val="0"/>
              <w:jc w:val="both"/>
            </w:pPr>
            <w:r w:rsidRPr="00F3774C">
              <w:t>Strategii didactice interactive, Editura Didactică și Pedagogică, București, 2006</w:t>
            </w:r>
          </w:p>
        </w:tc>
      </w:tr>
      <w:tr w:rsidR="000D6E3B" w:rsidRPr="00F3774C" w:rsidTr="00AB758D">
        <w:trPr>
          <w:trHeight w:val="450"/>
        </w:trPr>
        <w:tc>
          <w:tcPr>
            <w:tcW w:w="360" w:type="dxa"/>
          </w:tcPr>
          <w:p w:rsidR="000D6E3B" w:rsidRPr="00F3774C" w:rsidRDefault="000D6E3B" w:rsidP="00F3774C">
            <w:pPr>
              <w:widowControl w:val="0"/>
              <w:autoSpaceDE w:val="0"/>
              <w:autoSpaceDN w:val="0"/>
              <w:adjustRightInd w:val="0"/>
              <w:rPr>
                <w:w w:val="91"/>
              </w:rPr>
            </w:pPr>
            <w:r w:rsidRPr="00F3774C">
              <w:rPr>
                <w:w w:val="91"/>
              </w:rPr>
              <w:t>20.</w:t>
            </w:r>
          </w:p>
        </w:tc>
        <w:tc>
          <w:tcPr>
            <w:tcW w:w="2340" w:type="dxa"/>
          </w:tcPr>
          <w:p w:rsidR="000D6E3B" w:rsidRPr="00F3774C" w:rsidRDefault="000D6E3B" w:rsidP="00F3774C">
            <w:pPr>
              <w:widowControl w:val="0"/>
              <w:autoSpaceDE w:val="0"/>
              <w:autoSpaceDN w:val="0"/>
              <w:adjustRightInd w:val="0"/>
            </w:pPr>
            <w:r w:rsidRPr="00F3774C">
              <w:t>Petty G.</w:t>
            </w:r>
          </w:p>
        </w:tc>
        <w:tc>
          <w:tcPr>
            <w:tcW w:w="6569" w:type="dxa"/>
          </w:tcPr>
          <w:p w:rsidR="000D6E3B" w:rsidRPr="00F3774C" w:rsidRDefault="000D6E3B" w:rsidP="00F3774C">
            <w:pPr>
              <w:widowControl w:val="0"/>
              <w:autoSpaceDE w:val="0"/>
              <w:autoSpaceDN w:val="0"/>
              <w:adjustRightInd w:val="0"/>
              <w:jc w:val="both"/>
            </w:pPr>
            <w:r w:rsidRPr="00F3774C">
              <w:t>Profesorul azi. Metode moderne de predare. Editura „Atelier Didactic”, București, 2007</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rPr>
                <w:w w:val="91"/>
              </w:rPr>
              <w:t>22.</w:t>
            </w:r>
          </w:p>
        </w:tc>
        <w:tc>
          <w:tcPr>
            <w:tcW w:w="2340" w:type="dxa"/>
          </w:tcPr>
          <w:p w:rsidR="000D6E3B" w:rsidRPr="00F3774C" w:rsidRDefault="000D6E3B" w:rsidP="00F3774C">
            <w:pPr>
              <w:widowControl w:val="0"/>
              <w:autoSpaceDE w:val="0"/>
              <w:autoSpaceDN w:val="0"/>
              <w:adjustRightInd w:val="0"/>
            </w:pPr>
            <w:r w:rsidRPr="00F3774C">
              <w:t>Radu, I., T.,</w:t>
            </w:r>
          </w:p>
        </w:tc>
        <w:tc>
          <w:tcPr>
            <w:tcW w:w="6569" w:type="dxa"/>
          </w:tcPr>
          <w:p w:rsidR="000D6E3B" w:rsidRPr="00F3774C" w:rsidRDefault="000D6E3B" w:rsidP="00F3774C">
            <w:pPr>
              <w:widowControl w:val="0"/>
              <w:autoSpaceDE w:val="0"/>
              <w:autoSpaceDN w:val="0"/>
              <w:adjustRightInd w:val="0"/>
              <w:jc w:val="both"/>
            </w:pPr>
            <w:r w:rsidRPr="00F3774C">
              <w:t>Evaluarea în procesul didactic, Editura Didactică și Pedagogică, Bucureşti, 2000</w:t>
            </w:r>
          </w:p>
        </w:tc>
      </w:tr>
      <w:tr w:rsidR="000D6E3B" w:rsidRPr="00F3774C" w:rsidTr="00AB758D">
        <w:trPr>
          <w:trHeight w:val="287"/>
        </w:trPr>
        <w:tc>
          <w:tcPr>
            <w:tcW w:w="360" w:type="dxa"/>
          </w:tcPr>
          <w:p w:rsidR="000D6E3B" w:rsidRPr="00F3774C" w:rsidRDefault="000D6E3B" w:rsidP="00F3774C">
            <w:pPr>
              <w:widowControl w:val="0"/>
              <w:autoSpaceDE w:val="0"/>
              <w:autoSpaceDN w:val="0"/>
              <w:adjustRightInd w:val="0"/>
              <w:rPr>
                <w:w w:val="91"/>
              </w:rPr>
            </w:pPr>
            <w:r w:rsidRPr="00F3774C">
              <w:rPr>
                <w:w w:val="91"/>
              </w:rPr>
              <w:t>23.</w:t>
            </w:r>
          </w:p>
        </w:tc>
        <w:tc>
          <w:tcPr>
            <w:tcW w:w="2340" w:type="dxa"/>
          </w:tcPr>
          <w:p w:rsidR="000D6E3B" w:rsidRPr="00F3774C" w:rsidRDefault="000D6E3B" w:rsidP="00F3774C">
            <w:pPr>
              <w:widowControl w:val="0"/>
              <w:autoSpaceDE w:val="0"/>
              <w:autoSpaceDN w:val="0"/>
              <w:adjustRightInd w:val="0"/>
            </w:pPr>
            <w:r w:rsidRPr="00F3774C">
              <w:t>Toma, S.,</w:t>
            </w:r>
          </w:p>
        </w:tc>
        <w:tc>
          <w:tcPr>
            <w:tcW w:w="6569" w:type="dxa"/>
          </w:tcPr>
          <w:p w:rsidR="000D6E3B" w:rsidRPr="00F3774C" w:rsidRDefault="000D6E3B" w:rsidP="00F3774C">
            <w:pPr>
              <w:widowControl w:val="0"/>
              <w:autoSpaceDE w:val="0"/>
              <w:autoSpaceDN w:val="0"/>
              <w:adjustRightInd w:val="0"/>
              <w:jc w:val="both"/>
            </w:pPr>
            <w:r w:rsidRPr="00F3774C">
              <w:t>Profesorul factor de decizie, Editura „Tehnică”, Bucureşti, 1999</w:t>
            </w:r>
          </w:p>
        </w:tc>
      </w:tr>
      <w:tr w:rsidR="000D6E3B" w:rsidRPr="00F3774C" w:rsidTr="00AB758D">
        <w:trPr>
          <w:trHeight w:val="562"/>
        </w:trPr>
        <w:tc>
          <w:tcPr>
            <w:tcW w:w="360" w:type="dxa"/>
          </w:tcPr>
          <w:p w:rsidR="000D6E3B" w:rsidRPr="00F3774C" w:rsidRDefault="000D6E3B" w:rsidP="00F3774C">
            <w:pPr>
              <w:widowControl w:val="0"/>
              <w:autoSpaceDE w:val="0"/>
              <w:autoSpaceDN w:val="0"/>
              <w:adjustRightInd w:val="0"/>
              <w:rPr>
                <w:w w:val="91"/>
              </w:rPr>
            </w:pPr>
            <w:r w:rsidRPr="00F3774C">
              <w:rPr>
                <w:w w:val="91"/>
              </w:rPr>
              <w:t>24.</w:t>
            </w:r>
          </w:p>
          <w:p w:rsidR="000D6E3B" w:rsidRPr="00F3774C" w:rsidRDefault="000D6E3B" w:rsidP="00F3774C">
            <w:pPr>
              <w:widowControl w:val="0"/>
              <w:autoSpaceDE w:val="0"/>
              <w:autoSpaceDN w:val="0"/>
              <w:adjustRightInd w:val="0"/>
            </w:pPr>
          </w:p>
        </w:tc>
        <w:tc>
          <w:tcPr>
            <w:tcW w:w="2340" w:type="dxa"/>
          </w:tcPr>
          <w:p w:rsidR="000D6E3B" w:rsidRPr="00F3774C" w:rsidRDefault="000D6E3B" w:rsidP="00F3774C">
            <w:pPr>
              <w:widowControl w:val="0"/>
              <w:autoSpaceDE w:val="0"/>
              <w:autoSpaceDN w:val="0"/>
              <w:adjustRightInd w:val="0"/>
            </w:pPr>
            <w:r w:rsidRPr="00F3774C">
              <w:t>Tomşa, G.,</w:t>
            </w:r>
          </w:p>
          <w:p w:rsidR="000D6E3B" w:rsidRPr="00F3774C" w:rsidRDefault="000D6E3B" w:rsidP="00F3774C">
            <w:pPr>
              <w:widowControl w:val="0"/>
              <w:autoSpaceDE w:val="0"/>
              <w:autoSpaceDN w:val="0"/>
              <w:adjustRightInd w:val="0"/>
            </w:pPr>
          </w:p>
        </w:tc>
        <w:tc>
          <w:tcPr>
            <w:tcW w:w="6569" w:type="dxa"/>
          </w:tcPr>
          <w:p w:rsidR="000D6E3B" w:rsidRPr="00F3774C" w:rsidRDefault="000D6E3B" w:rsidP="00F3774C">
            <w:pPr>
              <w:widowControl w:val="0"/>
              <w:autoSpaceDE w:val="0"/>
              <w:autoSpaceDN w:val="0"/>
              <w:adjustRightInd w:val="0"/>
              <w:jc w:val="both"/>
            </w:pPr>
            <w:r w:rsidRPr="00F3774C">
              <w:rPr>
                <w:w w:val="99"/>
              </w:rPr>
              <w:t xml:space="preserve">Orientarea şi dezvoltarea carierei la elevi, Casa de editură </w:t>
            </w:r>
            <w:r w:rsidRPr="00F3774C">
              <w:t>şi presă „Viaţa Românească”, Bucureşti, 1999</w:t>
            </w:r>
          </w:p>
        </w:tc>
      </w:tr>
      <w:tr w:rsidR="000D6E3B" w:rsidRPr="00F3774C" w:rsidTr="00AB758D">
        <w:trPr>
          <w:trHeight w:val="276"/>
        </w:trPr>
        <w:tc>
          <w:tcPr>
            <w:tcW w:w="360" w:type="dxa"/>
          </w:tcPr>
          <w:p w:rsidR="000D6E3B" w:rsidRPr="00F3774C" w:rsidRDefault="000D6E3B" w:rsidP="00F3774C">
            <w:pPr>
              <w:widowControl w:val="0"/>
              <w:autoSpaceDE w:val="0"/>
              <w:autoSpaceDN w:val="0"/>
              <w:adjustRightInd w:val="0"/>
            </w:pPr>
            <w:r w:rsidRPr="00F3774C">
              <w:rPr>
                <w:w w:val="91"/>
              </w:rPr>
              <w:t>25.</w:t>
            </w:r>
          </w:p>
        </w:tc>
        <w:tc>
          <w:tcPr>
            <w:tcW w:w="2340" w:type="dxa"/>
          </w:tcPr>
          <w:p w:rsidR="000D6E3B" w:rsidRPr="00F3774C" w:rsidRDefault="000D6E3B" w:rsidP="00F3774C">
            <w:pPr>
              <w:widowControl w:val="0"/>
              <w:autoSpaceDE w:val="0"/>
              <w:autoSpaceDN w:val="0"/>
              <w:adjustRightInd w:val="0"/>
            </w:pPr>
            <w:r w:rsidRPr="00F3774C">
              <w:t>***</w:t>
            </w:r>
          </w:p>
        </w:tc>
        <w:tc>
          <w:tcPr>
            <w:tcW w:w="6569" w:type="dxa"/>
          </w:tcPr>
          <w:p w:rsidR="000D6E3B" w:rsidRPr="00F3774C" w:rsidRDefault="000D6E3B" w:rsidP="00F3774C">
            <w:pPr>
              <w:widowControl w:val="0"/>
              <w:autoSpaceDE w:val="0"/>
              <w:autoSpaceDN w:val="0"/>
              <w:adjustRightInd w:val="0"/>
              <w:jc w:val="both"/>
            </w:pPr>
            <w:r w:rsidRPr="00F3774C">
              <w:t xml:space="preserve">Curriculum naţional aprobat , </w:t>
            </w:r>
            <w:r w:rsidRPr="00F3774C">
              <w:rPr>
                <w:color w:val="0000FF"/>
                <w:u w:val="single"/>
              </w:rPr>
              <w:t>www.edu.ro</w:t>
            </w:r>
          </w:p>
        </w:tc>
      </w:tr>
      <w:tr w:rsidR="000D6E3B" w:rsidRPr="00F3774C" w:rsidTr="00AB758D">
        <w:trPr>
          <w:trHeight w:val="562"/>
        </w:trPr>
        <w:tc>
          <w:tcPr>
            <w:tcW w:w="360" w:type="dxa"/>
          </w:tcPr>
          <w:p w:rsidR="000D6E3B" w:rsidRPr="00F3774C" w:rsidRDefault="000D6E3B" w:rsidP="00F3774C">
            <w:pPr>
              <w:widowControl w:val="0"/>
              <w:autoSpaceDE w:val="0"/>
              <w:autoSpaceDN w:val="0"/>
              <w:adjustRightInd w:val="0"/>
              <w:rPr>
                <w:w w:val="91"/>
              </w:rPr>
            </w:pPr>
            <w:r w:rsidRPr="00F3774C">
              <w:rPr>
                <w:w w:val="91"/>
              </w:rPr>
              <w:t>26.</w:t>
            </w:r>
          </w:p>
          <w:p w:rsidR="000D6E3B" w:rsidRPr="00F3774C" w:rsidRDefault="000D6E3B" w:rsidP="00F3774C">
            <w:pPr>
              <w:widowControl w:val="0"/>
              <w:autoSpaceDE w:val="0"/>
              <w:autoSpaceDN w:val="0"/>
              <w:adjustRightInd w:val="0"/>
            </w:pPr>
          </w:p>
        </w:tc>
        <w:tc>
          <w:tcPr>
            <w:tcW w:w="2340" w:type="dxa"/>
          </w:tcPr>
          <w:p w:rsidR="000D6E3B" w:rsidRPr="00F3774C" w:rsidRDefault="000D6E3B" w:rsidP="00F3774C">
            <w:pPr>
              <w:widowControl w:val="0"/>
              <w:autoSpaceDE w:val="0"/>
              <w:autoSpaceDN w:val="0"/>
              <w:adjustRightInd w:val="0"/>
            </w:pPr>
            <w:r w:rsidRPr="00F3774C">
              <w:t>***</w:t>
            </w:r>
          </w:p>
          <w:p w:rsidR="000D6E3B" w:rsidRPr="00F3774C" w:rsidRDefault="000D6E3B" w:rsidP="00F3774C">
            <w:pPr>
              <w:widowControl w:val="0"/>
              <w:autoSpaceDE w:val="0"/>
              <w:autoSpaceDN w:val="0"/>
              <w:adjustRightInd w:val="0"/>
            </w:pPr>
          </w:p>
        </w:tc>
        <w:tc>
          <w:tcPr>
            <w:tcW w:w="6569" w:type="dxa"/>
          </w:tcPr>
          <w:p w:rsidR="000D6E3B" w:rsidRPr="00F3774C" w:rsidRDefault="000D6E3B" w:rsidP="00F3774C">
            <w:pPr>
              <w:widowControl w:val="0"/>
              <w:autoSpaceDE w:val="0"/>
              <w:autoSpaceDN w:val="0"/>
              <w:adjustRightInd w:val="0"/>
              <w:jc w:val="both"/>
            </w:pPr>
            <w:r w:rsidRPr="00F3774C">
              <w:t>Ghiduri  metodologice  pentru  aplicarea  programelor şcolare pentru aria curriculară „Tehnologii”.</w:t>
            </w:r>
          </w:p>
        </w:tc>
      </w:tr>
    </w:tbl>
    <w:p w:rsidR="006233FD" w:rsidRPr="00F3774C" w:rsidRDefault="006233FD" w:rsidP="00F3774C">
      <w:pPr>
        <w:widowControl w:val="0"/>
        <w:autoSpaceDE w:val="0"/>
        <w:autoSpaceDN w:val="0"/>
        <w:adjustRightInd w:val="0"/>
      </w:pPr>
    </w:p>
    <w:p w:rsidR="006233FD" w:rsidRPr="00F3774C" w:rsidRDefault="006233FD" w:rsidP="00F3774C">
      <w:pPr>
        <w:tabs>
          <w:tab w:val="num" w:pos="567"/>
        </w:tabs>
        <w:ind w:hanging="1299"/>
      </w:pPr>
    </w:p>
    <w:p w:rsidR="00DE78B8" w:rsidRPr="00F3774C" w:rsidRDefault="00DE78B8" w:rsidP="00F3774C"/>
    <w:sectPr w:rsidR="00DE78B8" w:rsidRPr="00F3774C" w:rsidSect="00D41B2C">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28E09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777" w:rsidRDefault="009A2777">
      <w:r>
        <w:separator/>
      </w:r>
    </w:p>
  </w:endnote>
  <w:endnote w:type="continuationSeparator" w:id="0">
    <w:p w:rsidR="009A2777" w:rsidRDefault="009A27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09055A">
        <w:pPr>
          <w:pStyle w:val="Footer"/>
          <w:jc w:val="right"/>
        </w:pPr>
        <w:r>
          <w:fldChar w:fldCharType="begin"/>
        </w:r>
        <w:r w:rsidR="000A5400">
          <w:instrText xml:space="preserve"> PAGE   \* MERGEFORMAT </w:instrText>
        </w:r>
        <w:r>
          <w:fldChar w:fldCharType="separate"/>
        </w:r>
        <w:r w:rsidR="00F3774C">
          <w:rPr>
            <w:noProof/>
          </w:rPr>
          <w:t>6</w:t>
        </w:r>
        <w:r>
          <w:rPr>
            <w:noProof/>
          </w:rPr>
          <w:fldChar w:fldCharType="end"/>
        </w:r>
      </w:p>
    </w:sdtContent>
  </w:sdt>
  <w:p w:rsidR="00D3608D" w:rsidRDefault="009A27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777" w:rsidRDefault="009A2777">
      <w:r>
        <w:separator/>
      </w:r>
    </w:p>
  </w:footnote>
  <w:footnote w:type="continuationSeparator" w:id="0">
    <w:p w:rsidR="009A2777" w:rsidRDefault="009A2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89546F"/>
    <w:multiLevelType w:val="hybridMultilevel"/>
    <w:tmpl w:val="FD809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184423"/>
    <w:multiLevelType w:val="hybridMultilevel"/>
    <w:tmpl w:val="91C49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8"/>
  </w:num>
  <w:num w:numId="8">
    <w:abstractNumId w:val="9"/>
  </w:num>
  <w:num w:numId="9">
    <w:abstractNumId w:val="6"/>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WNER">
    <w15:presenceInfo w15:providerId="None" w15:userId="OWN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9055A"/>
    <w:rsid w:val="00091787"/>
    <w:rsid w:val="000A5400"/>
    <w:rsid w:val="000D6E3B"/>
    <w:rsid w:val="0025052B"/>
    <w:rsid w:val="002A70BA"/>
    <w:rsid w:val="00351BB9"/>
    <w:rsid w:val="00450150"/>
    <w:rsid w:val="00460AE9"/>
    <w:rsid w:val="005C1A9A"/>
    <w:rsid w:val="006233FD"/>
    <w:rsid w:val="00742816"/>
    <w:rsid w:val="00893895"/>
    <w:rsid w:val="00894155"/>
    <w:rsid w:val="009A2777"/>
    <w:rsid w:val="009D0ECA"/>
    <w:rsid w:val="00B446CF"/>
    <w:rsid w:val="00C569D2"/>
    <w:rsid w:val="00D044E2"/>
    <w:rsid w:val="00D41B2C"/>
    <w:rsid w:val="00DD4AF6"/>
    <w:rsid w:val="00DE78B8"/>
    <w:rsid w:val="00F3774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9D0ECA"/>
    <w:rPr>
      <w:sz w:val="16"/>
      <w:szCs w:val="16"/>
    </w:rPr>
  </w:style>
  <w:style w:type="paragraph" w:styleId="CommentText">
    <w:name w:val="annotation text"/>
    <w:basedOn w:val="Normal"/>
    <w:link w:val="CommentTextChar"/>
    <w:uiPriority w:val="99"/>
    <w:semiHidden/>
    <w:unhideWhenUsed/>
    <w:rsid w:val="009D0ECA"/>
  </w:style>
  <w:style w:type="character" w:customStyle="1" w:styleId="CommentTextChar">
    <w:name w:val="Comment Text Char"/>
    <w:basedOn w:val="DefaultParagraphFont"/>
    <w:link w:val="CommentText"/>
    <w:uiPriority w:val="99"/>
    <w:semiHidden/>
    <w:rsid w:val="009D0EC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9D0ECA"/>
    <w:rPr>
      <w:b/>
      <w:bCs/>
    </w:rPr>
  </w:style>
  <w:style w:type="character" w:customStyle="1" w:styleId="CommentSubjectChar">
    <w:name w:val="Comment Subject Char"/>
    <w:basedOn w:val="CommentTextChar"/>
    <w:link w:val="CommentSubject"/>
    <w:uiPriority w:val="99"/>
    <w:semiHidden/>
    <w:rsid w:val="009D0ECA"/>
    <w:rPr>
      <w:rFonts w:ascii="Times New Roman" w:eastAsia="Times New Roman" w:hAnsi="Times New Roman" w:cs="Times New Roman"/>
      <w:b/>
      <w:bCs/>
      <w:sz w:val="20"/>
      <w:szCs w:val="20"/>
      <w:lang w:val="ro-RO"/>
    </w:rPr>
  </w:style>
  <w:style w:type="character" w:styleId="Hyperlink">
    <w:name w:val="Hyperlink"/>
    <w:basedOn w:val="DefaultParagraphFont"/>
    <w:uiPriority w:val="99"/>
    <w:unhideWhenUsed/>
    <w:rsid w:val="00460AE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404569719">
      <w:bodyDiv w:val="1"/>
      <w:marLeft w:val="0"/>
      <w:marRight w:val="0"/>
      <w:marTop w:val="0"/>
      <w:marBottom w:val="0"/>
      <w:divBdr>
        <w:top w:val="none" w:sz="0" w:space="0" w:color="auto"/>
        <w:left w:val="none" w:sz="0" w:space="0" w:color="auto"/>
        <w:bottom w:val="none" w:sz="0" w:space="0" w:color="auto"/>
        <w:right w:val="none" w:sz="0" w:space="0" w:color="auto"/>
      </w:divBdr>
    </w:div>
    <w:div w:id="41918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vet.ro/Anexe/4.Anexe/Aux_Phare/Aux_2006/Mecanica"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D061B-6E31-4CB7-BA93-DCC8DF030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2764</Words>
  <Characters>16034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18761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2015-10-20T08:28:00Z</dcterms:created>
  <dcterms:modified xsi:type="dcterms:W3CDTF">2015-10-27T10:57:00Z</dcterms:modified>
</cp:coreProperties>
</file>